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CBD" w:rsidRPr="005A0CF4" w:rsidRDefault="00A91374" w:rsidP="00241ED8">
      <w:pPr>
        <w:widowControl/>
        <w:autoSpaceDE/>
        <w:autoSpaceDN/>
        <w:spacing w:after="160" w:line="360" w:lineRule="auto"/>
        <w:contextualSpacing/>
        <w:jc w:val="both"/>
        <w:rPr>
          <w:rFonts w:asciiTheme="minorHAnsi" w:hAnsiTheme="minorHAnsi" w:cstheme="minorHAnsi"/>
          <w:b/>
          <w:sz w:val="28"/>
          <w:szCs w:val="28"/>
        </w:rPr>
      </w:pPr>
      <w:r w:rsidRPr="00A91374">
        <w:rPr>
          <w:rFonts w:asciiTheme="minorHAnsi" w:hAnsiTheme="minorHAnsi" w:cstheme="minorHAnsi"/>
          <w:b/>
          <w:sz w:val="28"/>
          <w:szCs w:val="28"/>
        </w:rPr>
        <w:pict>
          <v:rect id="_x0000_i1025" style="width:0;height:1.5pt" o:hralign="center" o:hrstd="t" o:hr="t" fillcolor="#a0a0a0" stroked="f"/>
        </w:pict>
      </w:r>
    </w:p>
    <w:p w:rsidR="00414839" w:rsidRDefault="009117E0" w:rsidP="009117E0">
      <w:pPr>
        <w:widowControl/>
        <w:autoSpaceDE/>
        <w:autoSpaceDN/>
        <w:spacing w:line="360" w:lineRule="auto"/>
        <w:rPr>
          <w:rFonts w:asciiTheme="minorHAnsi" w:hAnsiTheme="minorHAnsi" w:cstheme="minorHAnsi"/>
          <w:sz w:val="24"/>
          <w:szCs w:val="24"/>
        </w:rPr>
      </w:pPr>
      <w:r>
        <w:rPr>
          <w:rFonts w:asciiTheme="minorHAnsi" w:hAnsiTheme="minorHAnsi" w:cstheme="minorHAnsi"/>
          <w:sz w:val="24"/>
          <w:szCs w:val="24"/>
        </w:rPr>
        <w:t>Nr.</w:t>
      </w:r>
      <w:r w:rsidRPr="009117E0">
        <w:rPr>
          <w:rFonts w:asciiTheme="minorHAnsi" w:hAnsiTheme="minorHAnsi" w:cstheme="minorHAnsi"/>
          <w:sz w:val="24"/>
          <w:szCs w:val="24"/>
        </w:rPr>
        <w:t xml:space="preserve"> 257/</w:t>
      </w:r>
      <w:r>
        <w:rPr>
          <w:rFonts w:asciiTheme="minorHAnsi" w:hAnsiTheme="minorHAnsi" w:cstheme="minorHAnsi"/>
          <w:sz w:val="24"/>
          <w:szCs w:val="24"/>
        </w:rPr>
        <w:t>RU/31</w:t>
      </w:r>
      <w:r w:rsidRPr="009117E0">
        <w:rPr>
          <w:rFonts w:asciiTheme="minorHAnsi" w:hAnsiTheme="minorHAnsi" w:cstheme="minorHAnsi"/>
          <w:sz w:val="24"/>
          <w:szCs w:val="24"/>
        </w:rPr>
        <w:t>.01.2023</w:t>
      </w:r>
    </w:p>
    <w:p w:rsidR="009117E0" w:rsidRPr="009117E0" w:rsidRDefault="009117E0" w:rsidP="009117E0">
      <w:pPr>
        <w:widowControl/>
        <w:autoSpaceDE/>
        <w:autoSpaceDN/>
        <w:spacing w:line="360" w:lineRule="auto"/>
        <w:rPr>
          <w:rFonts w:asciiTheme="minorHAnsi" w:hAnsiTheme="minorHAnsi" w:cstheme="minorHAnsi"/>
          <w:sz w:val="24"/>
          <w:szCs w:val="24"/>
        </w:rPr>
      </w:pPr>
      <w:r>
        <w:rPr>
          <w:rFonts w:asciiTheme="minorHAnsi" w:hAnsiTheme="minorHAnsi" w:cstheme="minorHAnsi"/>
          <w:sz w:val="24"/>
          <w:szCs w:val="24"/>
        </w:rPr>
        <w:t>Nr.  13/UJIRRPL2021/31.01.2023</w:t>
      </w:r>
    </w:p>
    <w:p w:rsidR="00DE635D" w:rsidRPr="001860A2" w:rsidRDefault="00DE635D" w:rsidP="00DE635D">
      <w:pPr>
        <w:widowControl/>
        <w:autoSpaceDE/>
        <w:autoSpaceDN/>
        <w:spacing w:line="360" w:lineRule="auto"/>
        <w:jc w:val="center"/>
        <w:rPr>
          <w:rFonts w:asciiTheme="minorHAnsi" w:hAnsiTheme="minorHAnsi" w:cstheme="minorHAnsi"/>
          <w:b/>
          <w:sz w:val="48"/>
          <w:szCs w:val="48"/>
        </w:rPr>
      </w:pPr>
      <w:r w:rsidRPr="001860A2">
        <w:rPr>
          <w:rFonts w:asciiTheme="minorHAnsi" w:hAnsiTheme="minorHAnsi" w:cstheme="minorHAnsi"/>
          <w:b/>
          <w:sz w:val="48"/>
          <w:szCs w:val="48"/>
        </w:rPr>
        <w:t>Comunicat de presă</w:t>
      </w:r>
    </w:p>
    <w:p w:rsidR="00DE635D" w:rsidRPr="001860A2" w:rsidRDefault="00DE635D" w:rsidP="00DE635D">
      <w:pPr>
        <w:widowControl/>
        <w:autoSpaceDE/>
        <w:autoSpaceDN/>
        <w:spacing w:line="360" w:lineRule="auto"/>
        <w:jc w:val="center"/>
        <w:rPr>
          <w:rFonts w:asciiTheme="minorHAnsi" w:hAnsiTheme="minorHAnsi" w:cstheme="minorHAnsi"/>
          <w:b/>
          <w:sz w:val="36"/>
          <w:szCs w:val="36"/>
        </w:rPr>
      </w:pPr>
      <w:r w:rsidRPr="001860A2">
        <w:rPr>
          <w:rFonts w:asciiTheme="minorHAnsi" w:hAnsiTheme="minorHAnsi" w:cstheme="minorHAnsi"/>
          <w:b/>
          <w:sz w:val="36"/>
          <w:szCs w:val="36"/>
        </w:rPr>
        <w:t xml:space="preserve">Recensământul Populației și Locuințelor, runda 2021 </w:t>
      </w:r>
    </w:p>
    <w:p w:rsidR="00D11CAC" w:rsidRPr="001860A2" w:rsidRDefault="00D11CAC" w:rsidP="00D11CAC">
      <w:pPr>
        <w:pStyle w:val="ListParagraph"/>
        <w:widowControl/>
        <w:numPr>
          <w:ilvl w:val="0"/>
          <w:numId w:val="20"/>
        </w:numPr>
        <w:autoSpaceDE/>
        <w:autoSpaceDN/>
        <w:spacing w:line="360" w:lineRule="auto"/>
        <w:jc w:val="center"/>
        <w:rPr>
          <w:rFonts w:asciiTheme="minorHAnsi" w:hAnsiTheme="minorHAnsi" w:cstheme="minorHAnsi"/>
          <w:b/>
          <w:sz w:val="36"/>
          <w:szCs w:val="36"/>
        </w:rPr>
      </w:pPr>
      <w:r w:rsidRPr="001860A2">
        <w:rPr>
          <w:rFonts w:asciiTheme="minorHAnsi" w:hAnsiTheme="minorHAnsi" w:cstheme="minorHAnsi"/>
          <w:b/>
          <w:sz w:val="36"/>
          <w:szCs w:val="36"/>
        </w:rPr>
        <w:t xml:space="preserve">date provizorii </w:t>
      </w:r>
      <w:r w:rsidR="00E23BD0" w:rsidRPr="001860A2">
        <w:rPr>
          <w:rFonts w:asciiTheme="minorHAnsi" w:hAnsiTheme="minorHAnsi" w:cstheme="minorHAnsi"/>
          <w:b/>
          <w:sz w:val="36"/>
          <w:szCs w:val="36"/>
        </w:rPr>
        <w:t xml:space="preserve">pentru județul </w:t>
      </w:r>
      <w:r w:rsidR="005325CD" w:rsidRPr="001860A2">
        <w:rPr>
          <w:rFonts w:asciiTheme="minorHAnsi" w:hAnsiTheme="minorHAnsi" w:cstheme="minorHAnsi"/>
          <w:b/>
          <w:sz w:val="36"/>
          <w:szCs w:val="36"/>
        </w:rPr>
        <w:t>Călăraşi</w:t>
      </w:r>
      <w:r w:rsidRPr="001860A2">
        <w:rPr>
          <w:rFonts w:asciiTheme="minorHAnsi" w:hAnsiTheme="minorHAnsi" w:cstheme="minorHAnsi"/>
          <w:b/>
          <w:sz w:val="36"/>
          <w:szCs w:val="36"/>
        </w:rPr>
        <w:t xml:space="preserve"> - </w:t>
      </w:r>
    </w:p>
    <w:p w:rsidR="00DE635D" w:rsidRDefault="00DE635D" w:rsidP="00DE635D">
      <w:pPr>
        <w:adjustRightInd w:val="0"/>
        <w:jc w:val="center"/>
        <w:rPr>
          <w:rFonts w:ascii="Arial" w:hAnsi="Arial" w:cs="Arial"/>
          <w:b/>
          <w:bCs/>
          <w:color w:val="000000"/>
          <w:sz w:val="28"/>
          <w:szCs w:val="28"/>
        </w:rPr>
      </w:pPr>
    </w:p>
    <w:p w:rsidR="003B7EF1" w:rsidRDefault="00E23BD0"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R</w:t>
      </w:r>
      <w:r w:rsidR="003B7EF1" w:rsidRPr="003E7F94">
        <w:rPr>
          <w:rFonts w:asciiTheme="minorHAnsi" w:hAnsiTheme="minorHAnsi" w:cstheme="minorHAnsi"/>
          <w:sz w:val="24"/>
          <w:szCs w:val="24"/>
        </w:rPr>
        <w:t xml:space="preserve">ezultatele provizorii ale Recensământului </w:t>
      </w:r>
      <w:r w:rsidR="00764C5C">
        <w:rPr>
          <w:rFonts w:asciiTheme="minorHAnsi" w:hAnsiTheme="minorHAnsi" w:cstheme="minorHAnsi"/>
          <w:sz w:val="24"/>
          <w:szCs w:val="24"/>
        </w:rPr>
        <w:t>P</w:t>
      </w:r>
      <w:r w:rsidR="00AA7EC9">
        <w:rPr>
          <w:rFonts w:asciiTheme="minorHAnsi" w:hAnsiTheme="minorHAnsi" w:cstheme="minorHAnsi"/>
          <w:sz w:val="24"/>
          <w:szCs w:val="24"/>
        </w:rPr>
        <w:t>opulaţiei</w:t>
      </w:r>
      <w:r w:rsidR="00764C5C">
        <w:rPr>
          <w:rFonts w:asciiTheme="minorHAnsi" w:hAnsiTheme="minorHAnsi" w:cstheme="minorHAnsi"/>
          <w:sz w:val="24"/>
          <w:szCs w:val="24"/>
        </w:rPr>
        <w:t xml:space="preserve"> şi </w:t>
      </w:r>
      <w:r w:rsidR="003B7EF1" w:rsidRPr="003E7F94">
        <w:rPr>
          <w:rFonts w:asciiTheme="minorHAnsi" w:hAnsiTheme="minorHAnsi" w:cstheme="minorHAnsi"/>
          <w:sz w:val="24"/>
          <w:szCs w:val="24"/>
        </w:rPr>
        <w:t xml:space="preserve">Locuințelor runda 2021 (RPL2021) arată o populație rezidentă a </w:t>
      </w:r>
      <w:r w:rsidRPr="003E7F94">
        <w:rPr>
          <w:rFonts w:asciiTheme="minorHAnsi" w:hAnsiTheme="minorHAnsi" w:cstheme="minorHAnsi"/>
          <w:sz w:val="24"/>
          <w:szCs w:val="24"/>
        </w:rPr>
        <w:t xml:space="preserve">județului </w:t>
      </w:r>
      <w:r w:rsidR="005325CD" w:rsidRPr="003E7F94">
        <w:rPr>
          <w:rFonts w:asciiTheme="minorHAnsi" w:hAnsiTheme="minorHAnsi" w:cstheme="minorHAnsi"/>
          <w:sz w:val="24"/>
          <w:szCs w:val="24"/>
        </w:rPr>
        <w:t>C</w:t>
      </w:r>
      <w:r w:rsidR="005325CD" w:rsidRPr="003E7F94">
        <w:rPr>
          <w:rFonts w:ascii="Times New Roman" w:hAnsi="Times New Roman" w:cs="Times New Roman"/>
          <w:sz w:val="24"/>
          <w:szCs w:val="24"/>
        </w:rPr>
        <w:t>ă</w:t>
      </w:r>
      <w:r w:rsidR="005325CD" w:rsidRPr="003E7F94">
        <w:rPr>
          <w:rFonts w:asciiTheme="minorHAnsi" w:hAnsiTheme="minorHAnsi" w:cstheme="minorHAnsi"/>
          <w:sz w:val="24"/>
          <w:szCs w:val="24"/>
        </w:rPr>
        <w:t>l</w:t>
      </w:r>
      <w:r w:rsidR="005325CD" w:rsidRPr="003E7F94">
        <w:rPr>
          <w:rFonts w:ascii="Times New Roman" w:hAnsi="Times New Roman" w:cs="Times New Roman"/>
          <w:sz w:val="24"/>
          <w:szCs w:val="24"/>
        </w:rPr>
        <w:t>ă</w:t>
      </w:r>
      <w:r w:rsidR="005325CD" w:rsidRPr="003E7F94">
        <w:rPr>
          <w:rFonts w:asciiTheme="minorHAnsi" w:hAnsiTheme="minorHAnsi" w:cstheme="minorHAnsi"/>
          <w:sz w:val="24"/>
          <w:szCs w:val="24"/>
        </w:rPr>
        <w:t>ra</w:t>
      </w:r>
      <w:r w:rsidR="005325CD" w:rsidRPr="003E7F94">
        <w:rPr>
          <w:rFonts w:ascii="Times New Roman" w:hAnsi="Times New Roman" w:cs="Times New Roman"/>
          <w:sz w:val="24"/>
          <w:szCs w:val="24"/>
        </w:rPr>
        <w:t>ş</w:t>
      </w:r>
      <w:r w:rsidR="005325CD" w:rsidRPr="003E7F94">
        <w:rPr>
          <w:rFonts w:asciiTheme="minorHAnsi" w:hAnsiTheme="minorHAnsi" w:cstheme="minorHAnsi"/>
          <w:sz w:val="24"/>
          <w:szCs w:val="24"/>
        </w:rPr>
        <w:t xml:space="preserve">i </w:t>
      </w:r>
      <w:r w:rsidR="003B7EF1" w:rsidRPr="003E7F94">
        <w:rPr>
          <w:rFonts w:asciiTheme="minorHAnsi" w:hAnsiTheme="minorHAnsi" w:cstheme="minorHAnsi"/>
          <w:sz w:val="24"/>
          <w:szCs w:val="24"/>
        </w:rPr>
        <w:t>de</w:t>
      </w:r>
      <w:r w:rsidR="005325CD" w:rsidRPr="003E7F94">
        <w:rPr>
          <w:rFonts w:asciiTheme="minorHAnsi" w:hAnsiTheme="minorHAnsi" w:cstheme="minorHAnsi"/>
          <w:sz w:val="24"/>
          <w:szCs w:val="24"/>
        </w:rPr>
        <w:t xml:space="preserve"> 283</w:t>
      </w:r>
      <w:r w:rsidR="003B7EF1" w:rsidRPr="003E7F94">
        <w:rPr>
          <w:rFonts w:asciiTheme="minorHAnsi" w:hAnsiTheme="minorHAnsi" w:cstheme="minorHAnsi"/>
          <w:sz w:val="24"/>
          <w:szCs w:val="24"/>
        </w:rPr>
        <w:t xml:space="preserve"> mii persoane (</w:t>
      </w:r>
      <w:r w:rsidR="005325CD" w:rsidRPr="003E7F94">
        <w:rPr>
          <w:rFonts w:asciiTheme="minorHAnsi" w:hAnsiTheme="minorHAnsi" w:cstheme="minorHAnsi"/>
          <w:sz w:val="24"/>
          <w:szCs w:val="24"/>
        </w:rPr>
        <w:t>283458</w:t>
      </w:r>
      <w:r w:rsidR="003B7EF1" w:rsidRPr="003E7F94">
        <w:rPr>
          <w:rFonts w:asciiTheme="minorHAnsi" w:hAnsiTheme="minorHAnsi" w:cstheme="minorHAnsi"/>
          <w:sz w:val="24"/>
          <w:szCs w:val="24"/>
        </w:rPr>
        <w:t xml:space="preserve"> persoane), în scădere cu</w:t>
      </w:r>
      <w:r w:rsidR="005325CD" w:rsidRPr="003E7F94">
        <w:rPr>
          <w:rFonts w:asciiTheme="minorHAnsi" w:hAnsiTheme="minorHAnsi" w:cstheme="minorHAnsi"/>
          <w:sz w:val="24"/>
          <w:szCs w:val="24"/>
        </w:rPr>
        <w:t xml:space="preserve"> 23</w:t>
      </w:r>
      <w:r w:rsidR="003B7EF1" w:rsidRPr="003E7F94">
        <w:rPr>
          <w:rFonts w:asciiTheme="minorHAnsi" w:hAnsiTheme="minorHAnsi" w:cstheme="minorHAnsi"/>
          <w:sz w:val="24"/>
          <w:szCs w:val="24"/>
        </w:rPr>
        <w:t xml:space="preserve"> mi</w:t>
      </w:r>
      <w:r w:rsidRPr="003E7F94">
        <w:rPr>
          <w:rFonts w:asciiTheme="minorHAnsi" w:hAnsiTheme="minorHAnsi" w:cstheme="minorHAnsi"/>
          <w:sz w:val="24"/>
          <w:szCs w:val="24"/>
        </w:rPr>
        <w:t>i</w:t>
      </w:r>
      <w:r w:rsidR="003B7EF1" w:rsidRPr="003E7F94">
        <w:rPr>
          <w:rFonts w:asciiTheme="minorHAnsi" w:hAnsiTheme="minorHAnsi" w:cstheme="minorHAnsi"/>
          <w:sz w:val="24"/>
          <w:szCs w:val="24"/>
        </w:rPr>
        <w:t xml:space="preserve"> locuitori (</w:t>
      </w:r>
      <w:r w:rsidR="005325CD" w:rsidRPr="003E7F94">
        <w:rPr>
          <w:rFonts w:asciiTheme="minorHAnsi" w:hAnsiTheme="minorHAnsi" w:cstheme="minorHAnsi"/>
          <w:sz w:val="24"/>
          <w:szCs w:val="24"/>
        </w:rPr>
        <w:t xml:space="preserve">23233 </w:t>
      </w:r>
      <w:r w:rsidR="003B7EF1" w:rsidRPr="003E7F94">
        <w:rPr>
          <w:rFonts w:asciiTheme="minorHAnsi" w:hAnsiTheme="minorHAnsi" w:cstheme="minorHAnsi"/>
          <w:sz w:val="24"/>
          <w:szCs w:val="24"/>
        </w:rPr>
        <w:t xml:space="preserve">persoane) față de recensământul precedent (octombrie 2011). Majoritatea </w:t>
      </w:r>
      <w:r w:rsidR="00AA7EC9">
        <w:rPr>
          <w:rFonts w:asciiTheme="minorHAnsi" w:hAnsiTheme="minorHAnsi" w:cstheme="minorHAnsi"/>
          <w:sz w:val="24"/>
          <w:szCs w:val="24"/>
        </w:rPr>
        <w:t>populaţiei</w:t>
      </w:r>
      <w:r w:rsidR="003B7EF1" w:rsidRPr="003E7F94">
        <w:rPr>
          <w:rFonts w:asciiTheme="minorHAnsi" w:hAnsiTheme="minorHAnsi" w:cstheme="minorHAnsi"/>
          <w:sz w:val="24"/>
          <w:szCs w:val="24"/>
        </w:rPr>
        <w:t xml:space="preserve"> rezidente este de sex feminin</w:t>
      </w:r>
      <w:r w:rsidRPr="003E7F94">
        <w:rPr>
          <w:rFonts w:asciiTheme="minorHAnsi" w:hAnsiTheme="minorHAnsi" w:cstheme="minorHAnsi"/>
          <w:sz w:val="24"/>
          <w:szCs w:val="24"/>
        </w:rPr>
        <w:t xml:space="preserve"> </w:t>
      </w:r>
      <w:r w:rsidR="003B7EF1" w:rsidRPr="003E7F94">
        <w:rPr>
          <w:rFonts w:asciiTheme="minorHAnsi" w:hAnsiTheme="minorHAnsi" w:cstheme="minorHAnsi"/>
          <w:sz w:val="24"/>
          <w:szCs w:val="24"/>
        </w:rPr>
        <w:t>(</w:t>
      </w:r>
      <w:r w:rsidR="005325CD" w:rsidRPr="003E7F94">
        <w:rPr>
          <w:rFonts w:asciiTheme="minorHAnsi" w:hAnsiTheme="minorHAnsi" w:cstheme="minorHAnsi"/>
          <w:sz w:val="24"/>
          <w:szCs w:val="24"/>
        </w:rPr>
        <w:t xml:space="preserve">144 </w:t>
      </w:r>
      <w:r w:rsidR="003B7EF1" w:rsidRPr="003E7F94">
        <w:rPr>
          <w:rFonts w:asciiTheme="minorHAnsi" w:hAnsiTheme="minorHAnsi" w:cstheme="minorHAnsi"/>
          <w:sz w:val="24"/>
          <w:szCs w:val="24"/>
        </w:rPr>
        <w:t xml:space="preserve">mii, reprezentând </w:t>
      </w:r>
      <w:r w:rsidR="005325CD" w:rsidRPr="003E7F94">
        <w:rPr>
          <w:rFonts w:asciiTheme="minorHAnsi" w:hAnsiTheme="minorHAnsi" w:cstheme="minorHAnsi"/>
          <w:sz w:val="24"/>
          <w:szCs w:val="24"/>
        </w:rPr>
        <w:t>50,9</w:t>
      </w:r>
      <w:r w:rsidR="003B7EF1" w:rsidRPr="003E7F94">
        <w:rPr>
          <w:rFonts w:asciiTheme="minorHAnsi" w:hAnsiTheme="minorHAnsi" w:cstheme="minorHAnsi"/>
          <w:sz w:val="24"/>
          <w:szCs w:val="24"/>
        </w:rPr>
        <w:t xml:space="preserve">%) și trăiește în mediul </w:t>
      </w:r>
      <w:r w:rsidRPr="003E7F94">
        <w:rPr>
          <w:rFonts w:asciiTheme="minorHAnsi" w:hAnsiTheme="minorHAnsi" w:cstheme="minorHAnsi"/>
          <w:sz w:val="24"/>
          <w:szCs w:val="24"/>
        </w:rPr>
        <w:t>rural</w:t>
      </w:r>
      <w:r w:rsidR="003B7EF1" w:rsidRPr="003E7F94">
        <w:rPr>
          <w:rFonts w:asciiTheme="minorHAnsi" w:hAnsiTheme="minorHAnsi" w:cstheme="minorHAnsi"/>
          <w:sz w:val="24"/>
          <w:szCs w:val="24"/>
        </w:rPr>
        <w:t xml:space="preserve"> (</w:t>
      </w:r>
      <w:r w:rsidR="00D012EB" w:rsidRPr="003E7F94">
        <w:rPr>
          <w:rFonts w:asciiTheme="minorHAnsi" w:hAnsiTheme="minorHAnsi" w:cstheme="minorHAnsi"/>
          <w:sz w:val="24"/>
          <w:szCs w:val="24"/>
        </w:rPr>
        <w:t xml:space="preserve">183 </w:t>
      </w:r>
      <w:r w:rsidRPr="003E7F94">
        <w:rPr>
          <w:rFonts w:asciiTheme="minorHAnsi" w:hAnsiTheme="minorHAnsi" w:cstheme="minorHAnsi"/>
          <w:sz w:val="24"/>
          <w:szCs w:val="24"/>
        </w:rPr>
        <w:t xml:space="preserve">mii, reprezentând </w:t>
      </w:r>
      <w:r w:rsidR="00D012EB" w:rsidRPr="003E7F94">
        <w:rPr>
          <w:rFonts w:asciiTheme="minorHAnsi" w:hAnsiTheme="minorHAnsi" w:cstheme="minorHAnsi"/>
          <w:sz w:val="24"/>
          <w:szCs w:val="24"/>
        </w:rPr>
        <w:t>64,5</w:t>
      </w:r>
      <w:r w:rsidRPr="003E7F94">
        <w:rPr>
          <w:rFonts w:asciiTheme="minorHAnsi" w:hAnsiTheme="minorHAnsi" w:cstheme="minorHAnsi"/>
          <w:sz w:val="24"/>
          <w:szCs w:val="24"/>
        </w:rPr>
        <w:t>%).</w:t>
      </w:r>
    </w:p>
    <w:p w:rsidR="003C5D58" w:rsidRDefault="003C5D58" w:rsidP="003B7EF1">
      <w:pPr>
        <w:spacing w:before="120" w:line="360" w:lineRule="exact"/>
        <w:ind w:right="68"/>
        <w:jc w:val="both"/>
        <w:rPr>
          <w:rFonts w:asciiTheme="minorHAnsi" w:hAnsiTheme="minorHAnsi" w:cstheme="minorHAnsi"/>
          <w:sz w:val="24"/>
          <w:szCs w:val="24"/>
        </w:rPr>
      </w:pPr>
      <w:r w:rsidRPr="003C5D58">
        <w:rPr>
          <w:rFonts w:asciiTheme="minorHAnsi" w:hAnsiTheme="minorHAnsi" w:cstheme="minorHAnsi"/>
          <w:sz w:val="24"/>
          <w:szCs w:val="24"/>
        </w:rPr>
        <w:t>Din punctul de vedere al mărimii populaţiei</w:t>
      </w:r>
      <w:r w:rsidR="00D012EB">
        <w:rPr>
          <w:rFonts w:asciiTheme="minorHAnsi" w:hAnsiTheme="minorHAnsi" w:cstheme="minorHAnsi"/>
          <w:sz w:val="24"/>
          <w:szCs w:val="24"/>
        </w:rPr>
        <w:t xml:space="preserve"> </w:t>
      </w:r>
      <w:r>
        <w:rPr>
          <w:rFonts w:asciiTheme="minorHAnsi" w:hAnsiTheme="minorHAnsi" w:cstheme="minorHAnsi"/>
          <w:sz w:val="24"/>
          <w:szCs w:val="24"/>
        </w:rPr>
        <w:t>rezident</w:t>
      </w:r>
      <w:r w:rsidRPr="003C5D58">
        <w:rPr>
          <w:rFonts w:asciiTheme="minorHAnsi" w:hAnsiTheme="minorHAnsi" w:cstheme="minorHAnsi"/>
          <w:sz w:val="24"/>
          <w:szCs w:val="24"/>
        </w:rPr>
        <w:t>e, judeţul</w:t>
      </w:r>
      <w:r w:rsidR="00D012EB">
        <w:rPr>
          <w:rFonts w:asciiTheme="minorHAnsi" w:hAnsiTheme="minorHAnsi" w:cstheme="minorHAnsi"/>
          <w:sz w:val="24"/>
          <w:szCs w:val="24"/>
        </w:rPr>
        <w:t xml:space="preserve"> C</w:t>
      </w:r>
      <w:r w:rsidR="00D012EB">
        <w:rPr>
          <w:rFonts w:ascii="Times New Roman" w:hAnsi="Times New Roman" w:cs="Times New Roman"/>
          <w:sz w:val="24"/>
          <w:szCs w:val="24"/>
        </w:rPr>
        <w:t>ă</w:t>
      </w:r>
      <w:r w:rsidR="00D012EB">
        <w:rPr>
          <w:rFonts w:asciiTheme="minorHAnsi" w:hAnsiTheme="minorHAnsi" w:cstheme="minorHAnsi"/>
          <w:sz w:val="24"/>
          <w:szCs w:val="24"/>
        </w:rPr>
        <w:t>l</w:t>
      </w:r>
      <w:r w:rsidR="00D012EB">
        <w:rPr>
          <w:rFonts w:ascii="Times New Roman" w:hAnsi="Times New Roman" w:cs="Times New Roman"/>
          <w:sz w:val="24"/>
          <w:szCs w:val="24"/>
        </w:rPr>
        <w:t>ă</w:t>
      </w:r>
      <w:r w:rsidR="00D012EB">
        <w:rPr>
          <w:rFonts w:asciiTheme="minorHAnsi" w:hAnsiTheme="minorHAnsi" w:cstheme="minorHAnsi"/>
          <w:sz w:val="24"/>
          <w:szCs w:val="24"/>
        </w:rPr>
        <w:t>ra</w:t>
      </w:r>
      <w:r w:rsidR="00D012EB">
        <w:rPr>
          <w:rFonts w:ascii="Times New Roman" w:hAnsi="Times New Roman" w:cs="Times New Roman"/>
          <w:sz w:val="24"/>
          <w:szCs w:val="24"/>
        </w:rPr>
        <w:t>ş</w:t>
      </w:r>
      <w:r w:rsidR="00D012EB">
        <w:rPr>
          <w:rFonts w:asciiTheme="minorHAnsi" w:hAnsiTheme="minorHAnsi" w:cstheme="minorHAnsi"/>
          <w:sz w:val="24"/>
          <w:szCs w:val="24"/>
        </w:rPr>
        <w:t xml:space="preserve">i </w:t>
      </w:r>
      <w:r w:rsidRPr="003C5D58">
        <w:rPr>
          <w:rFonts w:asciiTheme="minorHAnsi" w:hAnsiTheme="minorHAnsi" w:cstheme="minorHAnsi"/>
          <w:sz w:val="24"/>
          <w:szCs w:val="24"/>
        </w:rPr>
        <w:t xml:space="preserve">se situează pe locul </w:t>
      </w:r>
      <w:r w:rsidR="00D012EB">
        <w:rPr>
          <w:rFonts w:asciiTheme="minorHAnsi" w:hAnsiTheme="minorHAnsi" w:cstheme="minorHAnsi"/>
          <w:sz w:val="24"/>
          <w:szCs w:val="24"/>
        </w:rPr>
        <w:t xml:space="preserve">34 </w:t>
      </w:r>
      <w:r w:rsidRPr="003C5D58">
        <w:rPr>
          <w:rFonts w:asciiTheme="minorHAnsi" w:hAnsiTheme="minorHAnsi" w:cstheme="minorHAnsi"/>
          <w:sz w:val="24"/>
          <w:szCs w:val="24"/>
        </w:rPr>
        <w:t>în ierarhia judeţelor</w:t>
      </w:r>
      <w:r w:rsidR="00D012EB">
        <w:rPr>
          <w:rFonts w:asciiTheme="minorHAnsi" w:hAnsiTheme="minorHAnsi" w:cstheme="minorHAnsi"/>
          <w:sz w:val="24"/>
          <w:szCs w:val="24"/>
        </w:rPr>
        <w:t xml:space="preserve"> </w:t>
      </w:r>
      <w:r>
        <w:rPr>
          <w:rFonts w:asciiTheme="minorHAnsi" w:hAnsiTheme="minorHAnsi" w:cstheme="minorHAnsi"/>
          <w:sz w:val="24"/>
          <w:szCs w:val="24"/>
        </w:rPr>
        <w:t>.</w:t>
      </w:r>
    </w:p>
    <w:p w:rsidR="003B7EF1" w:rsidRDefault="003B7EF1" w:rsidP="003B7EF1">
      <w:pPr>
        <w:spacing w:before="120" w:line="360" w:lineRule="exact"/>
        <w:ind w:right="68"/>
        <w:jc w:val="both"/>
        <w:rPr>
          <w:rFonts w:asciiTheme="minorHAnsi" w:hAnsiTheme="minorHAnsi" w:cstheme="minorHAnsi"/>
          <w:b/>
          <w:spacing w:val="30"/>
          <w:sz w:val="24"/>
          <w:szCs w:val="24"/>
        </w:rPr>
      </w:pPr>
      <w:r w:rsidRPr="00316325">
        <w:rPr>
          <w:rFonts w:asciiTheme="minorHAnsi" w:hAnsiTheme="minorHAnsi" w:cstheme="minorHAnsi"/>
          <w:b/>
          <w:spacing w:val="30"/>
          <w:sz w:val="24"/>
          <w:szCs w:val="24"/>
        </w:rPr>
        <w:t xml:space="preserve">Fenomenul de îmbătrânire </w:t>
      </w:r>
      <w:r w:rsidRPr="005A0CF4">
        <w:rPr>
          <w:rFonts w:asciiTheme="minorHAnsi" w:hAnsiTheme="minorHAnsi" w:cstheme="minorHAnsi"/>
          <w:b/>
          <w:spacing w:val="30"/>
          <w:sz w:val="24"/>
          <w:szCs w:val="24"/>
        </w:rPr>
        <w:t xml:space="preserve">a </w:t>
      </w:r>
      <w:r w:rsidR="00AA7EC9">
        <w:rPr>
          <w:rFonts w:asciiTheme="minorHAnsi" w:hAnsiTheme="minorHAnsi" w:cstheme="minorHAnsi"/>
          <w:b/>
          <w:spacing w:val="30"/>
          <w:sz w:val="24"/>
          <w:szCs w:val="24"/>
        </w:rPr>
        <w:t xml:space="preserve">populaţiei </w:t>
      </w:r>
      <w:r w:rsidRPr="005A0CF4">
        <w:rPr>
          <w:rFonts w:asciiTheme="minorHAnsi" w:hAnsiTheme="minorHAnsi" w:cstheme="minorHAnsi"/>
          <w:b/>
          <w:spacing w:val="30"/>
          <w:sz w:val="24"/>
          <w:szCs w:val="24"/>
        </w:rPr>
        <w:t>rezidente a României</w:t>
      </w:r>
    </w:p>
    <w:p w:rsidR="003B7EF1" w:rsidRPr="003E7F94" w:rsidRDefault="003B7EF1"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 xml:space="preserve">Fenomenul de îmbătrânire s-a accentuat, vârsta medie a </w:t>
      </w:r>
      <w:r w:rsidR="00AA7EC9">
        <w:rPr>
          <w:rFonts w:asciiTheme="minorHAnsi" w:hAnsiTheme="minorHAnsi" w:cstheme="minorHAnsi"/>
          <w:sz w:val="24"/>
          <w:szCs w:val="24"/>
        </w:rPr>
        <w:t>populaţiei</w:t>
      </w:r>
      <w:r w:rsidRPr="003E7F94">
        <w:rPr>
          <w:rFonts w:asciiTheme="minorHAnsi" w:hAnsiTheme="minorHAnsi" w:cstheme="minorHAnsi"/>
          <w:sz w:val="24"/>
          <w:szCs w:val="24"/>
        </w:rPr>
        <w:t xml:space="preserve"> rezidente </w:t>
      </w:r>
      <w:r w:rsidR="00E23BD0" w:rsidRPr="003E7F94">
        <w:rPr>
          <w:rFonts w:asciiTheme="minorHAnsi" w:hAnsiTheme="minorHAnsi" w:cstheme="minorHAnsi"/>
          <w:sz w:val="24"/>
          <w:szCs w:val="24"/>
        </w:rPr>
        <w:t xml:space="preserve">pentru </w:t>
      </w:r>
      <w:r w:rsidR="00AA7EC9">
        <w:rPr>
          <w:rFonts w:asciiTheme="minorHAnsi" w:hAnsiTheme="minorHAnsi" w:cstheme="minorHAnsi"/>
          <w:sz w:val="24"/>
          <w:szCs w:val="24"/>
        </w:rPr>
        <w:t>judeţul</w:t>
      </w:r>
      <w:r w:rsidR="00E23BD0" w:rsidRPr="003E7F94">
        <w:rPr>
          <w:rFonts w:asciiTheme="minorHAnsi" w:hAnsiTheme="minorHAnsi" w:cstheme="minorHAnsi"/>
          <w:sz w:val="24"/>
          <w:szCs w:val="24"/>
        </w:rPr>
        <w:t xml:space="preserve"> </w:t>
      </w:r>
      <w:r w:rsidR="00D012EB" w:rsidRPr="003E7F94">
        <w:rPr>
          <w:rFonts w:asciiTheme="minorHAnsi" w:hAnsiTheme="minorHAnsi" w:cstheme="minorHAnsi"/>
          <w:sz w:val="24"/>
          <w:szCs w:val="24"/>
        </w:rPr>
        <w:t>C</w:t>
      </w:r>
      <w:r w:rsidR="00D012EB" w:rsidRPr="003E7F94">
        <w:rPr>
          <w:rFonts w:ascii="Times New Roman" w:hAnsi="Times New Roman" w:cs="Times New Roman"/>
          <w:sz w:val="24"/>
          <w:szCs w:val="24"/>
        </w:rPr>
        <w:t>ă</w:t>
      </w:r>
      <w:r w:rsidR="00D012EB" w:rsidRPr="003E7F94">
        <w:rPr>
          <w:rFonts w:asciiTheme="minorHAnsi" w:hAnsiTheme="minorHAnsi" w:cstheme="minorHAnsi"/>
          <w:sz w:val="24"/>
          <w:szCs w:val="24"/>
        </w:rPr>
        <w:t>l</w:t>
      </w:r>
      <w:r w:rsidR="00D012EB" w:rsidRPr="003E7F94">
        <w:rPr>
          <w:rFonts w:ascii="Times New Roman" w:hAnsi="Times New Roman" w:cs="Times New Roman"/>
          <w:sz w:val="24"/>
          <w:szCs w:val="24"/>
        </w:rPr>
        <w:t>ă</w:t>
      </w:r>
      <w:r w:rsidR="00D012EB" w:rsidRPr="003E7F94">
        <w:rPr>
          <w:rFonts w:asciiTheme="minorHAnsi" w:hAnsiTheme="minorHAnsi" w:cstheme="minorHAnsi"/>
          <w:sz w:val="24"/>
          <w:szCs w:val="24"/>
        </w:rPr>
        <w:t>ra</w:t>
      </w:r>
      <w:r w:rsidR="00D012EB" w:rsidRPr="003E7F94">
        <w:rPr>
          <w:rFonts w:ascii="Times New Roman" w:hAnsi="Times New Roman" w:cs="Times New Roman"/>
          <w:sz w:val="24"/>
          <w:szCs w:val="24"/>
        </w:rPr>
        <w:t>ş</w:t>
      </w:r>
      <w:r w:rsidR="00D012EB" w:rsidRPr="003E7F94">
        <w:rPr>
          <w:rFonts w:asciiTheme="minorHAnsi" w:hAnsiTheme="minorHAnsi" w:cstheme="minorHAnsi"/>
          <w:sz w:val="24"/>
          <w:szCs w:val="24"/>
        </w:rPr>
        <w:t xml:space="preserve">i </w:t>
      </w:r>
      <w:r w:rsidRPr="003E7F94">
        <w:rPr>
          <w:rFonts w:asciiTheme="minorHAnsi" w:hAnsiTheme="minorHAnsi" w:cstheme="minorHAnsi"/>
          <w:sz w:val="24"/>
          <w:szCs w:val="24"/>
        </w:rPr>
        <w:t xml:space="preserve">crescând la </w:t>
      </w:r>
      <w:r w:rsidR="00D012EB" w:rsidRPr="003E7F94">
        <w:rPr>
          <w:rFonts w:asciiTheme="minorHAnsi" w:hAnsiTheme="minorHAnsi" w:cstheme="minorHAnsi"/>
          <w:sz w:val="24"/>
          <w:szCs w:val="24"/>
        </w:rPr>
        <w:t xml:space="preserve">42,4 </w:t>
      </w:r>
      <w:r w:rsidRPr="003E7F94">
        <w:rPr>
          <w:rFonts w:asciiTheme="minorHAnsi" w:hAnsiTheme="minorHAnsi" w:cstheme="minorHAnsi"/>
          <w:sz w:val="24"/>
          <w:szCs w:val="24"/>
        </w:rPr>
        <w:t xml:space="preserve">ani (față de </w:t>
      </w:r>
      <w:r w:rsidR="00D012EB" w:rsidRPr="003E7F94">
        <w:rPr>
          <w:rFonts w:asciiTheme="minorHAnsi" w:hAnsiTheme="minorHAnsi" w:cstheme="minorHAnsi"/>
          <w:sz w:val="24"/>
          <w:szCs w:val="24"/>
        </w:rPr>
        <w:t xml:space="preserve">41,1 </w:t>
      </w:r>
      <w:r w:rsidRPr="003E7F94">
        <w:rPr>
          <w:rFonts w:asciiTheme="minorHAnsi" w:hAnsiTheme="minorHAnsi" w:cstheme="minorHAnsi"/>
          <w:sz w:val="24"/>
          <w:szCs w:val="24"/>
        </w:rPr>
        <w:t>ani la</w:t>
      </w:r>
      <w:r w:rsidR="00D012EB" w:rsidRPr="003E7F94">
        <w:rPr>
          <w:rFonts w:asciiTheme="minorHAnsi" w:hAnsiTheme="minorHAnsi" w:cstheme="minorHAnsi"/>
          <w:sz w:val="24"/>
          <w:szCs w:val="24"/>
        </w:rPr>
        <w:t xml:space="preserve"> </w:t>
      </w:r>
      <w:r w:rsidRPr="003E7F94">
        <w:rPr>
          <w:rFonts w:asciiTheme="minorHAnsi" w:hAnsiTheme="minorHAnsi" w:cstheme="minorHAnsi"/>
          <w:sz w:val="24"/>
          <w:szCs w:val="24"/>
        </w:rPr>
        <w:t xml:space="preserve">RPL2011). </w:t>
      </w:r>
      <w:r w:rsidR="00E23BD0" w:rsidRPr="003E7F94">
        <w:rPr>
          <w:rFonts w:asciiTheme="minorHAnsi" w:hAnsiTheme="minorHAnsi" w:cstheme="minorHAnsi"/>
          <w:sz w:val="24"/>
          <w:szCs w:val="24"/>
        </w:rPr>
        <w:t>Față de vârsta medie pe țară, vârs</w:t>
      </w:r>
      <w:r w:rsidR="003E7F94">
        <w:rPr>
          <w:rFonts w:asciiTheme="minorHAnsi" w:hAnsiTheme="minorHAnsi" w:cstheme="minorHAnsi"/>
          <w:sz w:val="24"/>
          <w:szCs w:val="24"/>
        </w:rPr>
        <w:t>ta medie a județului nostru</w:t>
      </w:r>
      <w:r w:rsidR="00E23BD0" w:rsidRPr="003E7F94">
        <w:rPr>
          <w:rFonts w:asciiTheme="minorHAnsi" w:hAnsiTheme="minorHAnsi" w:cstheme="minorHAnsi"/>
          <w:sz w:val="24"/>
          <w:szCs w:val="24"/>
        </w:rPr>
        <w:t xml:space="preserve"> este egală (42,4 ani)</w:t>
      </w:r>
      <w:r w:rsidRPr="003E7F94">
        <w:rPr>
          <w:rFonts w:asciiTheme="minorHAnsi" w:hAnsiTheme="minorHAnsi" w:cstheme="minorHAnsi"/>
          <w:sz w:val="24"/>
          <w:szCs w:val="24"/>
        </w:rPr>
        <w:t>.</w:t>
      </w:r>
      <w:r w:rsidR="009B355F" w:rsidRPr="003E7F94">
        <w:rPr>
          <w:rFonts w:asciiTheme="minorHAnsi" w:hAnsiTheme="minorHAnsi" w:cstheme="minorHAnsi"/>
          <w:sz w:val="24"/>
          <w:szCs w:val="24"/>
        </w:rPr>
        <w:t xml:space="preserve"> În ierarhizarea județelor după vârsta medie la RPL2021, județul </w:t>
      </w:r>
      <w:r w:rsidR="00D012EB" w:rsidRPr="003E7F94">
        <w:rPr>
          <w:rFonts w:asciiTheme="minorHAnsi" w:hAnsiTheme="minorHAnsi" w:cstheme="minorHAnsi"/>
          <w:sz w:val="24"/>
          <w:szCs w:val="24"/>
        </w:rPr>
        <w:t>C</w:t>
      </w:r>
      <w:r w:rsidR="00D012EB" w:rsidRPr="003E7F94">
        <w:rPr>
          <w:rFonts w:ascii="Times New Roman" w:hAnsi="Times New Roman" w:cs="Times New Roman"/>
          <w:sz w:val="24"/>
          <w:szCs w:val="24"/>
        </w:rPr>
        <w:t>ă</w:t>
      </w:r>
      <w:r w:rsidR="00D012EB" w:rsidRPr="003E7F94">
        <w:rPr>
          <w:rFonts w:asciiTheme="minorHAnsi" w:hAnsiTheme="minorHAnsi" w:cstheme="minorHAnsi"/>
          <w:sz w:val="24"/>
          <w:szCs w:val="24"/>
        </w:rPr>
        <w:t>l</w:t>
      </w:r>
      <w:r w:rsidR="00D012EB" w:rsidRPr="003E7F94">
        <w:rPr>
          <w:rFonts w:ascii="Times New Roman" w:hAnsi="Times New Roman" w:cs="Times New Roman"/>
          <w:sz w:val="24"/>
          <w:szCs w:val="24"/>
        </w:rPr>
        <w:t>ă</w:t>
      </w:r>
      <w:r w:rsidR="00D012EB" w:rsidRPr="003E7F94">
        <w:rPr>
          <w:rFonts w:asciiTheme="minorHAnsi" w:hAnsiTheme="minorHAnsi" w:cstheme="minorHAnsi"/>
          <w:sz w:val="24"/>
          <w:szCs w:val="24"/>
        </w:rPr>
        <w:t>ra</w:t>
      </w:r>
      <w:r w:rsidR="00D012EB" w:rsidRPr="003E7F94">
        <w:rPr>
          <w:rFonts w:ascii="Times New Roman" w:hAnsi="Times New Roman" w:cs="Times New Roman"/>
          <w:sz w:val="24"/>
          <w:szCs w:val="24"/>
        </w:rPr>
        <w:t>ş</w:t>
      </w:r>
      <w:r w:rsidR="00D012EB" w:rsidRPr="003E7F94">
        <w:rPr>
          <w:rFonts w:asciiTheme="minorHAnsi" w:hAnsiTheme="minorHAnsi" w:cstheme="minorHAnsi"/>
          <w:sz w:val="24"/>
          <w:szCs w:val="24"/>
        </w:rPr>
        <w:t xml:space="preserve">i </w:t>
      </w:r>
      <w:r w:rsidR="009B355F" w:rsidRPr="003E7F94">
        <w:rPr>
          <w:rFonts w:asciiTheme="minorHAnsi" w:hAnsiTheme="minorHAnsi" w:cstheme="minorHAnsi"/>
          <w:sz w:val="24"/>
          <w:szCs w:val="24"/>
        </w:rPr>
        <w:t xml:space="preserve">se plasează pe locul </w:t>
      </w:r>
      <w:r w:rsidR="00CC2042">
        <w:rPr>
          <w:rFonts w:asciiTheme="minorHAnsi" w:hAnsiTheme="minorHAnsi" w:cstheme="minorHAnsi"/>
          <w:sz w:val="24"/>
          <w:szCs w:val="24"/>
        </w:rPr>
        <w:t>22</w:t>
      </w:r>
      <w:r w:rsidR="00D012EB" w:rsidRPr="003E7F94">
        <w:rPr>
          <w:rFonts w:asciiTheme="minorHAnsi" w:hAnsiTheme="minorHAnsi" w:cstheme="minorHAnsi"/>
          <w:sz w:val="24"/>
          <w:szCs w:val="24"/>
        </w:rPr>
        <w:t xml:space="preserve"> .</w:t>
      </w:r>
    </w:p>
    <w:p w:rsidR="003B7EF1" w:rsidRDefault="009B355F"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 xml:space="preserve">În cadrul </w:t>
      </w:r>
      <w:r w:rsidR="003B7EF1" w:rsidRPr="003E7F94">
        <w:rPr>
          <w:rFonts w:asciiTheme="minorHAnsi" w:hAnsiTheme="minorHAnsi" w:cstheme="minorHAnsi"/>
          <w:sz w:val="24"/>
          <w:szCs w:val="24"/>
        </w:rPr>
        <w:t>Regiun</w:t>
      </w:r>
      <w:r w:rsidRPr="003E7F94">
        <w:rPr>
          <w:rFonts w:asciiTheme="minorHAnsi" w:hAnsiTheme="minorHAnsi" w:cstheme="minorHAnsi"/>
          <w:sz w:val="24"/>
          <w:szCs w:val="24"/>
        </w:rPr>
        <w:t xml:space="preserve">ii </w:t>
      </w:r>
      <w:r w:rsidR="00D012EB" w:rsidRPr="003E7F94">
        <w:rPr>
          <w:rFonts w:asciiTheme="minorHAnsi" w:hAnsiTheme="minorHAnsi" w:cstheme="minorHAnsi"/>
          <w:sz w:val="24"/>
          <w:szCs w:val="24"/>
        </w:rPr>
        <w:t>Sud Muntenia</w:t>
      </w:r>
      <w:r w:rsidRPr="003E7F94">
        <w:rPr>
          <w:rFonts w:asciiTheme="minorHAnsi" w:hAnsiTheme="minorHAnsi" w:cstheme="minorHAnsi"/>
          <w:sz w:val="24"/>
          <w:szCs w:val="24"/>
        </w:rPr>
        <w:t xml:space="preserve"> din care face parte și județul nostru, vârsta medie este de </w:t>
      </w:r>
      <w:r w:rsidR="00D012EB" w:rsidRPr="003E7F94">
        <w:rPr>
          <w:rFonts w:asciiTheme="minorHAnsi" w:hAnsiTheme="minorHAnsi" w:cstheme="minorHAnsi"/>
          <w:sz w:val="24"/>
          <w:szCs w:val="24"/>
        </w:rPr>
        <w:t>43,6</w:t>
      </w:r>
      <w:r w:rsidRPr="003E7F94">
        <w:rPr>
          <w:rFonts w:asciiTheme="minorHAnsi" w:hAnsiTheme="minorHAnsi" w:cstheme="minorHAnsi"/>
          <w:sz w:val="24"/>
          <w:szCs w:val="24"/>
        </w:rPr>
        <w:t xml:space="preserve"> ani, județul nostru poziționându-se pe locul  al </w:t>
      </w:r>
      <w:r w:rsidR="00CC2042">
        <w:rPr>
          <w:rFonts w:asciiTheme="minorHAnsi" w:hAnsiTheme="minorHAnsi" w:cstheme="minorHAnsi"/>
          <w:sz w:val="24"/>
          <w:szCs w:val="24"/>
        </w:rPr>
        <w:t xml:space="preserve">6 </w:t>
      </w:r>
      <w:r w:rsidR="003B7EF1" w:rsidRPr="003E7F94">
        <w:rPr>
          <w:rFonts w:asciiTheme="minorHAnsi" w:hAnsiTheme="minorHAnsi" w:cstheme="minorHAnsi"/>
          <w:sz w:val="24"/>
          <w:szCs w:val="24"/>
        </w:rPr>
        <w:t>.</w:t>
      </w:r>
    </w:p>
    <w:p w:rsidR="00760313" w:rsidRPr="000B20D0" w:rsidRDefault="00291F66" w:rsidP="003E7F94">
      <w:pPr>
        <w:spacing w:before="120" w:line="360" w:lineRule="exact"/>
        <w:ind w:right="68"/>
        <w:jc w:val="center"/>
        <w:rPr>
          <w:rFonts w:asciiTheme="minorHAnsi" w:hAnsiTheme="minorHAnsi" w:cstheme="minorHAnsi"/>
          <w:i/>
          <w:sz w:val="24"/>
          <w:szCs w:val="24"/>
        </w:rPr>
      </w:pPr>
      <w:r w:rsidRPr="000B20D0">
        <w:rPr>
          <w:rFonts w:asciiTheme="minorHAnsi" w:hAnsiTheme="minorHAnsi" w:cstheme="minorHAnsi"/>
          <w:i/>
          <w:sz w:val="24"/>
          <w:szCs w:val="24"/>
        </w:rPr>
        <w:t>Figura 1. Distribuția județelor d</w:t>
      </w:r>
      <w:r w:rsidR="009B355F" w:rsidRPr="000B20D0">
        <w:rPr>
          <w:rFonts w:asciiTheme="minorHAnsi" w:hAnsiTheme="minorHAnsi" w:cstheme="minorHAnsi"/>
          <w:i/>
          <w:sz w:val="24"/>
          <w:szCs w:val="24"/>
        </w:rPr>
        <w:t>in regiunea</w:t>
      </w:r>
      <w:r w:rsidR="00D012EB" w:rsidRPr="000B20D0">
        <w:rPr>
          <w:rFonts w:asciiTheme="minorHAnsi" w:hAnsiTheme="minorHAnsi" w:cstheme="minorHAnsi"/>
          <w:i/>
          <w:sz w:val="24"/>
          <w:szCs w:val="24"/>
        </w:rPr>
        <w:t xml:space="preserve"> Sud Muntenia</w:t>
      </w:r>
      <w:r w:rsidR="009B355F" w:rsidRPr="000B20D0">
        <w:rPr>
          <w:rFonts w:asciiTheme="minorHAnsi" w:hAnsiTheme="minorHAnsi" w:cstheme="minorHAnsi"/>
          <w:i/>
          <w:sz w:val="24"/>
          <w:szCs w:val="24"/>
        </w:rPr>
        <w:t xml:space="preserve"> d</w:t>
      </w:r>
      <w:r w:rsidRPr="000B20D0">
        <w:rPr>
          <w:rFonts w:asciiTheme="minorHAnsi" w:hAnsiTheme="minorHAnsi" w:cstheme="minorHAnsi"/>
          <w:i/>
          <w:sz w:val="24"/>
          <w:szCs w:val="24"/>
        </w:rPr>
        <w:t>upă vârsta medie</w:t>
      </w:r>
      <w:r w:rsidR="007C3526" w:rsidRPr="000B20D0">
        <w:rPr>
          <w:rFonts w:asciiTheme="minorHAnsi" w:hAnsiTheme="minorHAnsi" w:cstheme="minorHAnsi"/>
          <w:i/>
          <w:sz w:val="24"/>
          <w:szCs w:val="24"/>
        </w:rPr>
        <w:t>, rezultate provizorii</w:t>
      </w:r>
      <w:r w:rsidR="004C4DE9" w:rsidRPr="000B20D0">
        <w:rPr>
          <w:rFonts w:asciiTheme="minorHAnsi" w:hAnsiTheme="minorHAnsi" w:cstheme="minorHAnsi"/>
          <w:i/>
          <w:sz w:val="24"/>
          <w:szCs w:val="24"/>
        </w:rPr>
        <w:t xml:space="preserve"> </w:t>
      </w:r>
      <w:r w:rsidR="007C3526" w:rsidRPr="000B20D0">
        <w:rPr>
          <w:rFonts w:asciiTheme="minorHAnsi" w:hAnsiTheme="minorHAnsi" w:cstheme="minorHAnsi"/>
          <w:i/>
          <w:sz w:val="24"/>
          <w:szCs w:val="24"/>
        </w:rPr>
        <w:t>RPL2021</w:t>
      </w:r>
    </w:p>
    <w:p w:rsidR="00760313" w:rsidRDefault="00760313" w:rsidP="00291F66">
      <w:pPr>
        <w:spacing w:before="120" w:line="360" w:lineRule="exact"/>
        <w:ind w:right="68"/>
        <w:jc w:val="center"/>
        <w:rPr>
          <w:rFonts w:asciiTheme="minorHAnsi" w:hAnsiTheme="minorHAnsi" w:cstheme="minorHAnsi"/>
          <w:sz w:val="24"/>
          <w:szCs w:val="24"/>
        </w:rPr>
      </w:pPr>
      <w:r>
        <w:rPr>
          <w:rFonts w:asciiTheme="minorHAnsi" w:hAnsiTheme="minorHAnsi" w:cstheme="minorHAnsi"/>
          <w:noProof/>
          <w:sz w:val="24"/>
          <w:szCs w:val="24"/>
          <w:lang w:val="en-US"/>
        </w:rPr>
        <w:drawing>
          <wp:anchor distT="0" distB="0" distL="114300" distR="114300" simplePos="0" relativeHeight="251668480" behindDoc="0" locked="0" layoutInCell="1" allowOverlap="1">
            <wp:simplePos x="0" y="0"/>
            <wp:positionH relativeFrom="column">
              <wp:posOffset>498475</wp:posOffset>
            </wp:positionH>
            <wp:positionV relativeFrom="paragraph">
              <wp:posOffset>106045</wp:posOffset>
            </wp:positionV>
            <wp:extent cx="5566410" cy="2019300"/>
            <wp:effectExtent l="19050" t="0" r="15240" b="0"/>
            <wp:wrapSquare wrapText="bothSides"/>
            <wp:docPr id="7" name="Diagramă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760313" w:rsidRDefault="00760313" w:rsidP="00291F66">
      <w:pPr>
        <w:spacing w:before="120" w:line="360" w:lineRule="exact"/>
        <w:ind w:right="68"/>
        <w:jc w:val="center"/>
        <w:rPr>
          <w:rFonts w:asciiTheme="minorHAnsi" w:hAnsiTheme="minorHAnsi" w:cstheme="minorHAnsi"/>
          <w:sz w:val="24"/>
          <w:szCs w:val="24"/>
        </w:rPr>
      </w:pPr>
    </w:p>
    <w:p w:rsidR="00760313" w:rsidRDefault="00760313" w:rsidP="00291F66">
      <w:pPr>
        <w:spacing w:before="120" w:line="360" w:lineRule="exact"/>
        <w:ind w:right="68"/>
        <w:jc w:val="center"/>
        <w:rPr>
          <w:rFonts w:asciiTheme="minorHAnsi" w:hAnsiTheme="minorHAnsi" w:cstheme="minorHAnsi"/>
          <w:sz w:val="24"/>
          <w:szCs w:val="24"/>
        </w:rPr>
      </w:pPr>
    </w:p>
    <w:p w:rsidR="00760313" w:rsidRDefault="00760313" w:rsidP="00291F66">
      <w:pPr>
        <w:spacing w:before="120" w:line="360" w:lineRule="exact"/>
        <w:ind w:right="68"/>
        <w:jc w:val="center"/>
        <w:rPr>
          <w:rFonts w:asciiTheme="minorHAnsi" w:hAnsiTheme="minorHAnsi" w:cstheme="minorHAnsi"/>
          <w:sz w:val="24"/>
          <w:szCs w:val="24"/>
        </w:rPr>
      </w:pPr>
    </w:p>
    <w:p w:rsidR="00760313" w:rsidRDefault="00760313" w:rsidP="00291F66">
      <w:pPr>
        <w:spacing w:before="120" w:line="360" w:lineRule="exact"/>
        <w:ind w:right="68"/>
        <w:jc w:val="center"/>
        <w:rPr>
          <w:rFonts w:asciiTheme="minorHAnsi" w:hAnsiTheme="minorHAnsi" w:cstheme="minorHAnsi"/>
          <w:sz w:val="24"/>
          <w:szCs w:val="24"/>
        </w:rPr>
      </w:pPr>
    </w:p>
    <w:p w:rsidR="00760313" w:rsidRDefault="00760313" w:rsidP="00760313">
      <w:pPr>
        <w:spacing w:before="120" w:line="360" w:lineRule="exact"/>
        <w:ind w:right="68"/>
        <w:rPr>
          <w:rFonts w:asciiTheme="minorHAnsi" w:hAnsiTheme="minorHAnsi" w:cstheme="minorHAnsi"/>
          <w:sz w:val="24"/>
          <w:szCs w:val="24"/>
        </w:rPr>
      </w:pPr>
      <w:r>
        <w:rPr>
          <w:rFonts w:asciiTheme="minorHAnsi" w:hAnsiTheme="minorHAnsi" w:cstheme="minorHAnsi"/>
          <w:sz w:val="24"/>
          <w:szCs w:val="24"/>
        </w:rPr>
        <w:br w:type="textWrapping" w:clear="all"/>
      </w:r>
    </w:p>
    <w:p w:rsidR="009B355F" w:rsidRDefault="009B355F" w:rsidP="00AA04C6">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Indicele de îmbătrânire demografică</w:t>
      </w:r>
      <w:r w:rsidR="00AA04C6">
        <w:rPr>
          <w:rFonts w:asciiTheme="minorHAnsi" w:hAnsiTheme="minorHAnsi" w:cstheme="minorHAnsi"/>
          <w:sz w:val="24"/>
          <w:szCs w:val="24"/>
        </w:rPr>
        <w:t xml:space="preserve"> (</w:t>
      </w:r>
      <w:r w:rsidR="00AA04C6" w:rsidRPr="00AA04C6">
        <w:rPr>
          <w:rFonts w:asciiTheme="minorHAnsi" w:hAnsiTheme="minorHAnsi" w:cstheme="minorHAnsi"/>
          <w:i/>
          <w:sz w:val="24"/>
          <w:szCs w:val="24"/>
        </w:rPr>
        <w:t>numărul persoanelor vârstnice de 65 ani şi peste care revine la 100 de persoane tinere, sub 15 ani</w:t>
      </w:r>
      <w:r w:rsidR="00AA04C6">
        <w:rPr>
          <w:rFonts w:asciiTheme="minorHAnsi" w:hAnsiTheme="minorHAnsi" w:cstheme="minorHAnsi"/>
          <w:sz w:val="24"/>
          <w:szCs w:val="24"/>
        </w:rPr>
        <w:t>)</w:t>
      </w:r>
      <w:r w:rsidR="003E7F94">
        <w:rPr>
          <w:rFonts w:asciiTheme="minorHAnsi" w:hAnsiTheme="minorHAnsi" w:cstheme="minorHAnsi"/>
          <w:sz w:val="24"/>
          <w:szCs w:val="24"/>
        </w:rPr>
        <w:t xml:space="preserve"> </w:t>
      </w:r>
      <w:r>
        <w:rPr>
          <w:rFonts w:asciiTheme="minorHAnsi" w:hAnsiTheme="minorHAnsi" w:cstheme="minorHAnsi"/>
          <w:sz w:val="24"/>
          <w:szCs w:val="24"/>
        </w:rPr>
        <w:t>în județul</w:t>
      </w:r>
      <w:r w:rsidR="00A87674">
        <w:rPr>
          <w:rFonts w:asciiTheme="minorHAnsi" w:hAnsiTheme="minorHAnsi" w:cstheme="minorHAnsi"/>
          <w:sz w:val="24"/>
          <w:szCs w:val="24"/>
        </w:rPr>
        <w:t xml:space="preserve"> C</w:t>
      </w:r>
      <w:r w:rsidR="00A87674">
        <w:rPr>
          <w:rFonts w:ascii="Times New Roman" w:hAnsi="Times New Roman" w:cs="Times New Roman"/>
          <w:sz w:val="24"/>
          <w:szCs w:val="24"/>
        </w:rPr>
        <w:t>ă</w:t>
      </w:r>
      <w:r w:rsidR="00A87674">
        <w:rPr>
          <w:rFonts w:asciiTheme="minorHAnsi" w:hAnsiTheme="minorHAnsi" w:cstheme="minorHAnsi"/>
          <w:sz w:val="24"/>
          <w:szCs w:val="24"/>
        </w:rPr>
        <w:t>l</w:t>
      </w:r>
      <w:r w:rsidR="00A87674">
        <w:rPr>
          <w:rFonts w:ascii="Times New Roman" w:hAnsi="Times New Roman" w:cs="Times New Roman"/>
          <w:sz w:val="24"/>
          <w:szCs w:val="24"/>
        </w:rPr>
        <w:t>ă</w:t>
      </w:r>
      <w:r w:rsidR="00A87674">
        <w:rPr>
          <w:rFonts w:asciiTheme="minorHAnsi" w:hAnsiTheme="minorHAnsi" w:cstheme="minorHAnsi"/>
          <w:sz w:val="24"/>
          <w:szCs w:val="24"/>
        </w:rPr>
        <w:t>ra</w:t>
      </w:r>
      <w:r w:rsidR="00A87674">
        <w:rPr>
          <w:rFonts w:ascii="Times New Roman" w:hAnsi="Times New Roman" w:cs="Times New Roman"/>
          <w:sz w:val="24"/>
          <w:szCs w:val="24"/>
        </w:rPr>
        <w:t>ş</w:t>
      </w:r>
      <w:r w:rsidR="003E7F94">
        <w:rPr>
          <w:rFonts w:asciiTheme="minorHAnsi" w:hAnsiTheme="minorHAnsi" w:cstheme="minorHAnsi"/>
          <w:sz w:val="24"/>
          <w:szCs w:val="24"/>
        </w:rPr>
        <w:t xml:space="preserve">i </w:t>
      </w:r>
      <w:r>
        <w:rPr>
          <w:rFonts w:asciiTheme="minorHAnsi" w:hAnsiTheme="minorHAnsi" w:cstheme="minorHAnsi"/>
          <w:sz w:val="24"/>
          <w:szCs w:val="24"/>
        </w:rPr>
        <w:t xml:space="preserve">este </w:t>
      </w:r>
      <w:r w:rsidR="003E7F94">
        <w:rPr>
          <w:rFonts w:asciiTheme="minorHAnsi" w:hAnsiTheme="minorHAnsi" w:cstheme="minorHAnsi"/>
          <w:sz w:val="24"/>
          <w:szCs w:val="24"/>
        </w:rPr>
        <w:t xml:space="preserve">121,1 </w:t>
      </w:r>
      <w:r w:rsidRPr="005A0CF4">
        <w:rPr>
          <w:rFonts w:asciiTheme="minorHAnsi" w:hAnsiTheme="minorHAnsi" w:cstheme="minorHAnsi"/>
          <w:sz w:val="24"/>
          <w:szCs w:val="24"/>
        </w:rPr>
        <w:t>persoane vârstnice la 100 persoane tinere</w:t>
      </w:r>
      <w:r w:rsidR="003E7F94">
        <w:rPr>
          <w:rFonts w:asciiTheme="minorHAnsi" w:hAnsiTheme="minorHAnsi" w:cstheme="minorHAnsi"/>
          <w:sz w:val="24"/>
          <w:szCs w:val="24"/>
        </w:rPr>
        <w:t>, mai mic</w:t>
      </w:r>
      <w:r>
        <w:rPr>
          <w:rFonts w:asciiTheme="minorHAnsi" w:hAnsiTheme="minorHAnsi" w:cstheme="minorHAnsi"/>
          <w:sz w:val="24"/>
          <w:szCs w:val="24"/>
        </w:rPr>
        <w:t xml:space="preserve"> decât media națională de </w:t>
      </w:r>
      <w:r w:rsidRPr="005A0CF4">
        <w:rPr>
          <w:rFonts w:asciiTheme="minorHAnsi" w:hAnsiTheme="minorHAnsi" w:cstheme="minorHAnsi"/>
          <w:sz w:val="24"/>
          <w:szCs w:val="24"/>
        </w:rPr>
        <w:t>121,2</w:t>
      </w:r>
      <w:r w:rsidR="003E7F94">
        <w:rPr>
          <w:rFonts w:asciiTheme="minorHAnsi" w:hAnsiTheme="minorHAnsi" w:cstheme="minorHAnsi"/>
          <w:sz w:val="24"/>
          <w:szCs w:val="24"/>
        </w:rPr>
        <w:t xml:space="preserve"> </w:t>
      </w:r>
      <w:r w:rsidRPr="005A0CF4">
        <w:rPr>
          <w:rFonts w:asciiTheme="minorHAnsi" w:hAnsiTheme="minorHAnsi" w:cstheme="minorHAnsi"/>
          <w:sz w:val="24"/>
          <w:szCs w:val="24"/>
        </w:rPr>
        <w:t xml:space="preserve">persoane vârstnice la 100 persoane tinere </w:t>
      </w:r>
      <w:r>
        <w:rPr>
          <w:rFonts w:asciiTheme="minorHAnsi" w:hAnsiTheme="minorHAnsi" w:cstheme="minorHAnsi"/>
          <w:sz w:val="24"/>
          <w:szCs w:val="24"/>
        </w:rPr>
        <w:t xml:space="preserve">cu </w:t>
      </w:r>
      <w:r w:rsidR="003E7F94">
        <w:rPr>
          <w:rFonts w:asciiTheme="minorHAnsi" w:hAnsiTheme="minorHAnsi" w:cstheme="minorHAnsi"/>
          <w:sz w:val="24"/>
          <w:szCs w:val="24"/>
        </w:rPr>
        <w:t xml:space="preserve">0,1 </w:t>
      </w:r>
      <w:r>
        <w:rPr>
          <w:rFonts w:asciiTheme="minorHAnsi" w:hAnsiTheme="minorHAnsi" w:cstheme="minorHAnsi"/>
          <w:sz w:val="24"/>
          <w:szCs w:val="24"/>
        </w:rPr>
        <w:t>.</w:t>
      </w:r>
    </w:p>
    <w:p w:rsidR="00414839" w:rsidRPr="004C4DE9" w:rsidRDefault="00AA04C6" w:rsidP="00B93462">
      <w:pPr>
        <w:spacing w:before="120" w:line="360" w:lineRule="exact"/>
        <w:ind w:right="68"/>
        <w:jc w:val="both"/>
        <w:rPr>
          <w:rFonts w:asciiTheme="minorHAnsi" w:hAnsiTheme="minorHAnsi" w:cstheme="minorHAnsi"/>
          <w:color w:val="76923C" w:themeColor="accent3" w:themeShade="BF"/>
          <w:sz w:val="24"/>
          <w:szCs w:val="24"/>
        </w:rPr>
      </w:pPr>
      <w:r>
        <w:rPr>
          <w:rFonts w:asciiTheme="minorHAnsi" w:hAnsiTheme="minorHAnsi" w:cstheme="minorHAnsi"/>
          <w:sz w:val="24"/>
          <w:szCs w:val="24"/>
        </w:rPr>
        <w:t xml:space="preserve">Fenomenul de îmbătrânire demografică este </w:t>
      </w:r>
      <w:r w:rsidR="00AA7EC9">
        <w:rPr>
          <w:rFonts w:asciiTheme="minorHAnsi" w:hAnsiTheme="minorHAnsi" w:cstheme="minorHAnsi"/>
          <w:sz w:val="24"/>
          <w:szCs w:val="24"/>
        </w:rPr>
        <w:t>relevat</w:t>
      </w:r>
      <w:r>
        <w:rPr>
          <w:rFonts w:asciiTheme="minorHAnsi" w:hAnsiTheme="minorHAnsi" w:cstheme="minorHAnsi"/>
          <w:sz w:val="24"/>
          <w:szCs w:val="24"/>
        </w:rPr>
        <w:t xml:space="preserve"> și prin prisma </w:t>
      </w:r>
      <w:r w:rsidR="00AA7EC9">
        <w:rPr>
          <w:rFonts w:asciiTheme="minorHAnsi" w:hAnsiTheme="minorHAnsi" w:cstheme="minorHAnsi"/>
          <w:sz w:val="24"/>
          <w:szCs w:val="24"/>
        </w:rPr>
        <w:t>raportului</w:t>
      </w:r>
      <w:r w:rsidR="009B355F" w:rsidRPr="005A0CF4">
        <w:rPr>
          <w:rFonts w:asciiTheme="minorHAnsi" w:hAnsiTheme="minorHAnsi" w:cstheme="minorHAnsi"/>
          <w:sz w:val="24"/>
          <w:szCs w:val="24"/>
        </w:rPr>
        <w:t xml:space="preserve"> de </w:t>
      </w:r>
      <w:r w:rsidR="00AA7EC9">
        <w:rPr>
          <w:rFonts w:asciiTheme="minorHAnsi" w:hAnsiTheme="minorHAnsi" w:cstheme="minorHAnsi"/>
          <w:sz w:val="24"/>
          <w:szCs w:val="24"/>
        </w:rPr>
        <w:t>dependenţ</w:t>
      </w:r>
      <w:r w:rsidR="00AA7EC9">
        <w:rPr>
          <w:rFonts w:ascii="Arial" w:hAnsi="Arial" w:cs="Arial"/>
          <w:sz w:val="24"/>
          <w:szCs w:val="24"/>
        </w:rPr>
        <w:t>ǎ</w:t>
      </w:r>
      <w:r w:rsidR="009B355F" w:rsidRPr="005A0CF4">
        <w:rPr>
          <w:rFonts w:asciiTheme="minorHAnsi" w:hAnsiTheme="minorHAnsi" w:cstheme="minorHAnsi"/>
          <w:sz w:val="24"/>
          <w:szCs w:val="24"/>
        </w:rPr>
        <w:t xml:space="preserve"> </w:t>
      </w:r>
      <w:r w:rsidR="009B355F" w:rsidRPr="003E7F94">
        <w:rPr>
          <w:rFonts w:asciiTheme="minorHAnsi" w:hAnsiTheme="minorHAnsi" w:cstheme="minorHAnsi"/>
          <w:sz w:val="24"/>
          <w:szCs w:val="24"/>
        </w:rPr>
        <w:t xml:space="preserve">demografică </w:t>
      </w:r>
      <w:r w:rsidRPr="003E7F94">
        <w:rPr>
          <w:rFonts w:asciiTheme="minorHAnsi" w:hAnsiTheme="minorHAnsi" w:cstheme="minorHAnsi"/>
          <w:sz w:val="24"/>
          <w:szCs w:val="24"/>
        </w:rPr>
        <w:t xml:space="preserve">care, pentru </w:t>
      </w:r>
      <w:r w:rsidR="00AA7EC9">
        <w:rPr>
          <w:rFonts w:asciiTheme="minorHAnsi" w:hAnsiTheme="minorHAnsi" w:cstheme="minorHAnsi"/>
          <w:sz w:val="24"/>
          <w:szCs w:val="24"/>
        </w:rPr>
        <w:t>judeţul</w:t>
      </w:r>
      <w:r w:rsidRPr="003E7F94">
        <w:rPr>
          <w:rFonts w:asciiTheme="minorHAnsi" w:hAnsiTheme="minorHAnsi" w:cstheme="minorHAnsi"/>
          <w:sz w:val="24"/>
          <w:szCs w:val="24"/>
        </w:rPr>
        <w:t xml:space="preserve"> nostru are valoarea de </w:t>
      </w:r>
      <w:r w:rsidR="003E7F94" w:rsidRPr="003E7F94">
        <w:rPr>
          <w:rFonts w:asciiTheme="minorHAnsi" w:hAnsiTheme="minorHAnsi" w:cstheme="minorHAnsi"/>
          <w:sz w:val="24"/>
          <w:szCs w:val="24"/>
        </w:rPr>
        <w:t xml:space="preserve"> 57,1 </w:t>
      </w:r>
      <w:r w:rsidRPr="003E7F94">
        <w:rPr>
          <w:rFonts w:asciiTheme="minorHAnsi" w:hAnsiTheme="minorHAnsi" w:cstheme="minorHAnsi"/>
          <w:sz w:val="24"/>
          <w:szCs w:val="24"/>
        </w:rPr>
        <w:t>persoane tinere și vârstnice la 100 persoane adulte,</w:t>
      </w:r>
      <w:r w:rsidR="006B58BB">
        <w:rPr>
          <w:rFonts w:asciiTheme="minorHAnsi" w:hAnsiTheme="minorHAnsi" w:cstheme="minorHAnsi"/>
          <w:sz w:val="24"/>
          <w:szCs w:val="24"/>
        </w:rPr>
        <w:t xml:space="preserve"> </w:t>
      </w:r>
      <w:r w:rsidR="003E7F94" w:rsidRPr="003E7F94">
        <w:rPr>
          <w:rFonts w:asciiTheme="minorHAnsi" w:hAnsiTheme="minorHAnsi" w:cstheme="minorHAnsi"/>
          <w:sz w:val="24"/>
          <w:szCs w:val="24"/>
        </w:rPr>
        <w:t xml:space="preserve">mai </w:t>
      </w:r>
      <w:r w:rsidRPr="003E7F94">
        <w:rPr>
          <w:rFonts w:asciiTheme="minorHAnsi" w:hAnsiTheme="minorHAnsi" w:cstheme="minorHAnsi"/>
          <w:sz w:val="24"/>
          <w:szCs w:val="24"/>
        </w:rPr>
        <w:t xml:space="preserve">mare decât </w:t>
      </w:r>
      <w:r w:rsidR="006B58BB">
        <w:rPr>
          <w:rFonts w:asciiTheme="minorHAnsi" w:hAnsiTheme="minorHAnsi" w:cstheme="minorHAnsi"/>
          <w:sz w:val="24"/>
          <w:szCs w:val="24"/>
        </w:rPr>
        <w:t>r</w:t>
      </w:r>
      <w:r w:rsidR="006B58BB" w:rsidRPr="005A0CF4">
        <w:rPr>
          <w:rFonts w:asciiTheme="minorHAnsi" w:hAnsiTheme="minorHAnsi" w:cstheme="minorHAnsi"/>
          <w:sz w:val="24"/>
          <w:szCs w:val="24"/>
        </w:rPr>
        <w:t>aportul</w:t>
      </w:r>
      <w:r w:rsidR="006B58BB">
        <w:rPr>
          <w:rFonts w:asciiTheme="minorHAnsi" w:hAnsiTheme="minorHAnsi" w:cstheme="minorHAnsi"/>
          <w:sz w:val="24"/>
          <w:szCs w:val="24"/>
        </w:rPr>
        <w:t>ui</w:t>
      </w:r>
      <w:r w:rsidR="006B58BB" w:rsidRPr="005A0CF4">
        <w:rPr>
          <w:rFonts w:asciiTheme="minorHAnsi" w:hAnsiTheme="minorHAnsi" w:cstheme="minorHAnsi"/>
          <w:sz w:val="24"/>
          <w:szCs w:val="24"/>
        </w:rPr>
        <w:t xml:space="preserve"> de dependență </w:t>
      </w:r>
      <w:r w:rsidR="006B58BB" w:rsidRPr="003E7F94">
        <w:rPr>
          <w:rFonts w:asciiTheme="minorHAnsi" w:hAnsiTheme="minorHAnsi" w:cstheme="minorHAnsi"/>
          <w:sz w:val="24"/>
          <w:szCs w:val="24"/>
        </w:rPr>
        <w:t xml:space="preserve">demografică </w:t>
      </w:r>
      <w:r w:rsidRPr="003E7F94">
        <w:rPr>
          <w:rFonts w:asciiTheme="minorHAnsi" w:hAnsiTheme="minorHAnsi" w:cstheme="minorHAnsi"/>
          <w:sz w:val="24"/>
          <w:szCs w:val="24"/>
        </w:rPr>
        <w:t>la nivel național de</w:t>
      </w:r>
      <w:r w:rsidR="009B355F" w:rsidRPr="003E7F94">
        <w:rPr>
          <w:rFonts w:asciiTheme="minorHAnsi" w:hAnsiTheme="minorHAnsi" w:cstheme="minorHAnsi"/>
          <w:sz w:val="24"/>
          <w:szCs w:val="24"/>
        </w:rPr>
        <w:t xml:space="preserve"> 55,5 persoane tinere și vârstnice la 100 persoane adulte.</w:t>
      </w:r>
    </w:p>
    <w:p w:rsidR="00316325" w:rsidRPr="003E7F94" w:rsidRDefault="00316325" w:rsidP="00B93462">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b/>
          <w:spacing w:val="30"/>
          <w:sz w:val="24"/>
          <w:szCs w:val="24"/>
        </w:rPr>
        <w:t xml:space="preserve">Structura </w:t>
      </w:r>
      <w:r>
        <w:rPr>
          <w:rFonts w:asciiTheme="minorHAnsi" w:hAnsiTheme="minorHAnsi" w:cstheme="minorHAnsi"/>
          <w:b/>
          <w:spacing w:val="30"/>
          <w:sz w:val="24"/>
          <w:szCs w:val="24"/>
        </w:rPr>
        <w:t>pe localități</w:t>
      </w:r>
      <w:r w:rsidRPr="005A0CF4">
        <w:rPr>
          <w:rFonts w:asciiTheme="minorHAnsi" w:hAnsiTheme="minorHAnsi" w:cstheme="minorHAnsi"/>
          <w:b/>
          <w:spacing w:val="30"/>
          <w:sz w:val="24"/>
          <w:szCs w:val="24"/>
        </w:rPr>
        <w:t xml:space="preserve"> a populației rezidente a </w:t>
      </w:r>
      <w:r w:rsidR="00E516E8">
        <w:rPr>
          <w:rFonts w:asciiTheme="minorHAnsi" w:hAnsiTheme="minorHAnsi" w:cstheme="minorHAnsi"/>
          <w:b/>
          <w:spacing w:val="30"/>
          <w:sz w:val="24"/>
          <w:szCs w:val="24"/>
        </w:rPr>
        <w:t xml:space="preserve">județului </w:t>
      </w:r>
      <w:r w:rsidR="004C4DE9" w:rsidRPr="003E7F94">
        <w:rPr>
          <w:rFonts w:asciiTheme="minorHAnsi" w:hAnsiTheme="minorHAnsi" w:cstheme="minorHAnsi"/>
          <w:b/>
          <w:spacing w:val="30"/>
          <w:sz w:val="24"/>
          <w:szCs w:val="24"/>
        </w:rPr>
        <w:t>C</w:t>
      </w:r>
      <w:r w:rsidR="004C4DE9" w:rsidRPr="003E7F94">
        <w:rPr>
          <w:rFonts w:ascii="Times New Roman" w:hAnsi="Times New Roman" w:cs="Times New Roman"/>
          <w:b/>
          <w:spacing w:val="30"/>
          <w:sz w:val="24"/>
          <w:szCs w:val="24"/>
        </w:rPr>
        <w:t>ă</w:t>
      </w:r>
      <w:r w:rsidR="004C4DE9" w:rsidRPr="003E7F94">
        <w:rPr>
          <w:rFonts w:asciiTheme="minorHAnsi" w:hAnsiTheme="minorHAnsi" w:cstheme="minorHAnsi"/>
          <w:b/>
          <w:spacing w:val="30"/>
          <w:sz w:val="24"/>
          <w:szCs w:val="24"/>
        </w:rPr>
        <w:t>l</w:t>
      </w:r>
      <w:r w:rsidR="004C4DE9" w:rsidRPr="003E7F94">
        <w:rPr>
          <w:rFonts w:ascii="Times New Roman" w:hAnsi="Times New Roman" w:cs="Times New Roman"/>
          <w:b/>
          <w:spacing w:val="30"/>
          <w:sz w:val="24"/>
          <w:szCs w:val="24"/>
        </w:rPr>
        <w:t>ă</w:t>
      </w:r>
      <w:r w:rsidR="004C4DE9" w:rsidRPr="003E7F94">
        <w:rPr>
          <w:rFonts w:asciiTheme="minorHAnsi" w:hAnsiTheme="minorHAnsi" w:cstheme="minorHAnsi"/>
          <w:b/>
          <w:spacing w:val="30"/>
          <w:sz w:val="24"/>
          <w:szCs w:val="24"/>
        </w:rPr>
        <w:t>ra</w:t>
      </w:r>
      <w:r w:rsidR="004C4DE9" w:rsidRPr="003E7F94">
        <w:rPr>
          <w:rFonts w:ascii="Times New Roman" w:hAnsi="Times New Roman" w:cs="Times New Roman"/>
          <w:b/>
          <w:spacing w:val="30"/>
          <w:sz w:val="24"/>
          <w:szCs w:val="24"/>
        </w:rPr>
        <w:t>ş</w:t>
      </w:r>
      <w:r w:rsidR="004C4DE9" w:rsidRPr="003E7F94">
        <w:rPr>
          <w:rFonts w:asciiTheme="minorHAnsi" w:hAnsiTheme="minorHAnsi" w:cstheme="minorHAnsi"/>
          <w:b/>
          <w:spacing w:val="30"/>
          <w:sz w:val="24"/>
          <w:szCs w:val="24"/>
        </w:rPr>
        <w:t>i</w:t>
      </w:r>
    </w:p>
    <w:p w:rsidR="00414839" w:rsidRPr="003E7F94" w:rsidRDefault="00414839" w:rsidP="00414839">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În ultimii zece ani, între cele două recensăminte, majoritatea județelor au scăzut ca dimensiune sub aspectul numărului de locuitori (39 din 42 de județe, inclusiv municipiul București).</w:t>
      </w:r>
      <w:r w:rsidR="003E7F94">
        <w:rPr>
          <w:rFonts w:asciiTheme="minorHAnsi" w:hAnsiTheme="minorHAnsi" w:cstheme="minorHAnsi"/>
          <w:sz w:val="24"/>
          <w:szCs w:val="24"/>
        </w:rPr>
        <w:t xml:space="preserve"> </w:t>
      </w:r>
      <w:r w:rsidR="00AA04C6" w:rsidRPr="003E7F94">
        <w:rPr>
          <w:rFonts w:asciiTheme="minorHAnsi" w:hAnsiTheme="minorHAnsi" w:cstheme="minorHAnsi"/>
          <w:sz w:val="24"/>
          <w:szCs w:val="24"/>
        </w:rPr>
        <w:t>În aceeași categorie se încadrează și județul nostru.</w:t>
      </w:r>
    </w:p>
    <w:p w:rsidR="000B20D0" w:rsidRDefault="000B20D0" w:rsidP="00575776">
      <w:pPr>
        <w:spacing w:before="120" w:line="360" w:lineRule="exact"/>
        <w:ind w:right="68"/>
        <w:jc w:val="center"/>
        <w:rPr>
          <w:rFonts w:asciiTheme="minorHAnsi" w:hAnsiTheme="minorHAnsi" w:cstheme="minorHAnsi"/>
          <w:sz w:val="24"/>
          <w:szCs w:val="24"/>
        </w:rPr>
      </w:pPr>
    </w:p>
    <w:p w:rsidR="00576B25" w:rsidRPr="000B20D0" w:rsidRDefault="00AA04C6" w:rsidP="00575776">
      <w:pPr>
        <w:spacing w:before="120" w:line="360" w:lineRule="exact"/>
        <w:ind w:right="68"/>
        <w:jc w:val="center"/>
        <w:rPr>
          <w:rFonts w:asciiTheme="minorHAnsi" w:hAnsiTheme="minorHAnsi" w:cstheme="minorHAnsi"/>
          <w:sz w:val="24"/>
          <w:szCs w:val="24"/>
        </w:rPr>
      </w:pPr>
      <w:r w:rsidRPr="000B20D0">
        <w:rPr>
          <w:rFonts w:asciiTheme="minorHAnsi" w:hAnsiTheme="minorHAnsi" w:cstheme="minorHAnsi"/>
          <w:sz w:val="24"/>
          <w:szCs w:val="24"/>
        </w:rPr>
        <w:t>Tabel 1</w:t>
      </w:r>
      <w:r w:rsidR="000F6A75" w:rsidRPr="000B20D0">
        <w:rPr>
          <w:rFonts w:asciiTheme="minorHAnsi" w:hAnsiTheme="minorHAnsi" w:cstheme="minorHAnsi"/>
          <w:sz w:val="24"/>
          <w:szCs w:val="24"/>
        </w:rPr>
        <w:t>.</w:t>
      </w:r>
      <w:r w:rsidRPr="000B20D0">
        <w:rPr>
          <w:rFonts w:asciiTheme="minorHAnsi" w:hAnsiTheme="minorHAnsi" w:cstheme="minorHAnsi"/>
          <w:sz w:val="24"/>
          <w:szCs w:val="24"/>
        </w:rPr>
        <w:t>Localitățile cu cele mai mari</w:t>
      </w:r>
      <w:r w:rsidR="004C4DE9" w:rsidRPr="000B20D0">
        <w:rPr>
          <w:rFonts w:asciiTheme="minorHAnsi" w:hAnsiTheme="minorHAnsi" w:cstheme="minorHAnsi"/>
          <w:sz w:val="24"/>
          <w:szCs w:val="24"/>
        </w:rPr>
        <w:t xml:space="preserve"> </w:t>
      </w:r>
      <w:r w:rsidRPr="000B20D0">
        <w:rPr>
          <w:rFonts w:asciiTheme="minorHAnsi" w:hAnsiTheme="minorHAnsi" w:cstheme="minorHAnsi"/>
          <w:sz w:val="24"/>
          <w:szCs w:val="24"/>
        </w:rPr>
        <w:t xml:space="preserve">creșteri și cele cu cele mai mari descreșteri ale populației </w:t>
      </w:r>
      <w:r w:rsidR="00575776" w:rsidRPr="000B20D0">
        <w:rPr>
          <w:rFonts w:asciiTheme="minorHAnsi" w:hAnsiTheme="minorHAnsi" w:cstheme="minorHAnsi"/>
          <w:sz w:val="24"/>
          <w:szCs w:val="24"/>
        </w:rPr>
        <w:t>rezident</w:t>
      </w:r>
      <w:r w:rsidR="000F6A75" w:rsidRPr="000B20D0">
        <w:rPr>
          <w:rFonts w:asciiTheme="minorHAnsi" w:hAnsiTheme="minorHAnsi" w:cstheme="minorHAnsi"/>
          <w:sz w:val="24"/>
          <w:szCs w:val="24"/>
        </w:rPr>
        <w:t>e</w:t>
      </w:r>
    </w:p>
    <w:p w:rsidR="000B20D0" w:rsidRPr="000B20D0" w:rsidRDefault="004C4DE9" w:rsidP="00575776">
      <w:pPr>
        <w:spacing w:before="120" w:line="360" w:lineRule="exact"/>
        <w:ind w:right="68"/>
        <w:jc w:val="center"/>
        <w:rPr>
          <w:rFonts w:asciiTheme="minorHAnsi" w:hAnsiTheme="minorHAnsi" w:cstheme="minorHAnsi"/>
          <w:sz w:val="24"/>
          <w:szCs w:val="24"/>
        </w:rPr>
      </w:pPr>
      <w:r w:rsidRPr="000B20D0">
        <w:rPr>
          <w:rFonts w:asciiTheme="minorHAnsi" w:hAnsiTheme="minorHAnsi" w:cstheme="minorHAnsi"/>
          <w:sz w:val="24"/>
          <w:szCs w:val="24"/>
        </w:rPr>
        <w:t xml:space="preserve"> </w:t>
      </w:r>
      <w:r w:rsidR="00CA272F" w:rsidRPr="000B20D0">
        <w:rPr>
          <w:rFonts w:asciiTheme="minorHAnsi" w:hAnsiTheme="minorHAnsi" w:cstheme="minorHAnsi"/>
          <w:sz w:val="24"/>
          <w:szCs w:val="24"/>
        </w:rPr>
        <w:t>la 1 decembrie 2021</w:t>
      </w:r>
      <w:r w:rsidRPr="000B20D0">
        <w:rPr>
          <w:rFonts w:asciiTheme="minorHAnsi" w:hAnsiTheme="minorHAnsi" w:cstheme="minorHAnsi"/>
          <w:sz w:val="24"/>
          <w:szCs w:val="24"/>
        </w:rPr>
        <w:t xml:space="preserve"> </w:t>
      </w:r>
      <w:r w:rsidR="00CA272F" w:rsidRPr="000B20D0">
        <w:rPr>
          <w:rFonts w:asciiTheme="minorHAnsi" w:hAnsiTheme="minorHAnsi" w:cstheme="minorHAnsi"/>
          <w:sz w:val="24"/>
          <w:szCs w:val="24"/>
        </w:rPr>
        <w:t xml:space="preserve">din județul </w:t>
      </w:r>
      <w:r w:rsidRPr="000B20D0">
        <w:rPr>
          <w:rFonts w:asciiTheme="minorHAnsi" w:hAnsiTheme="minorHAnsi" w:cstheme="minorHAnsi"/>
          <w:sz w:val="24"/>
          <w:szCs w:val="24"/>
        </w:rPr>
        <w:t xml:space="preserve">Călăraşi </w:t>
      </w:r>
      <w:r w:rsidR="00560A44" w:rsidRPr="000B20D0">
        <w:rPr>
          <w:rFonts w:asciiTheme="minorHAnsi" w:hAnsiTheme="minorHAnsi" w:cstheme="minorHAnsi"/>
          <w:sz w:val="24"/>
          <w:szCs w:val="24"/>
        </w:rPr>
        <w:t>față de recensământul din anul 2011</w:t>
      </w:r>
      <w:r w:rsidR="00575776" w:rsidRPr="000B20D0">
        <w:rPr>
          <w:rFonts w:asciiTheme="minorHAnsi" w:hAnsiTheme="minorHAnsi" w:cstheme="minorHAnsi"/>
          <w:sz w:val="24"/>
          <w:szCs w:val="24"/>
        </w:rPr>
        <w:t xml:space="preserve">, </w:t>
      </w:r>
    </w:p>
    <w:p w:rsidR="000270B4" w:rsidRPr="000B20D0" w:rsidRDefault="00575776" w:rsidP="00575776">
      <w:pPr>
        <w:spacing w:before="120" w:line="360" w:lineRule="exact"/>
        <w:ind w:right="68"/>
        <w:jc w:val="center"/>
        <w:rPr>
          <w:rFonts w:asciiTheme="minorHAnsi" w:hAnsiTheme="minorHAnsi" w:cstheme="minorHAnsi"/>
          <w:sz w:val="24"/>
          <w:szCs w:val="24"/>
        </w:rPr>
      </w:pPr>
      <w:r w:rsidRPr="000B20D0">
        <w:rPr>
          <w:rFonts w:asciiTheme="minorHAnsi" w:hAnsiTheme="minorHAnsi" w:cstheme="minorHAnsi"/>
          <w:sz w:val="24"/>
          <w:szCs w:val="24"/>
        </w:rPr>
        <w:t>rezultate provizorii RPL2021</w:t>
      </w:r>
    </w:p>
    <w:p w:rsidR="000270B4" w:rsidRDefault="000270B4" w:rsidP="00D11CAC">
      <w:pPr>
        <w:spacing w:line="360" w:lineRule="exact"/>
        <w:ind w:right="68"/>
        <w:jc w:val="both"/>
        <w:rPr>
          <w:rFonts w:asciiTheme="minorHAnsi" w:hAnsiTheme="minorHAnsi" w:cstheme="minorHAnsi"/>
          <w:sz w:val="24"/>
          <w:szCs w:val="24"/>
        </w:rPr>
      </w:pPr>
    </w:p>
    <w:tbl>
      <w:tblPr>
        <w:tblStyle w:val="GridTable2Accent1"/>
        <w:tblW w:w="10029" w:type="dxa"/>
        <w:tblLook w:val="04A0"/>
      </w:tblPr>
      <w:tblGrid>
        <w:gridCol w:w="3910"/>
        <w:gridCol w:w="1588"/>
        <w:gridCol w:w="1391"/>
        <w:gridCol w:w="1474"/>
        <w:gridCol w:w="1666"/>
      </w:tblGrid>
      <w:tr w:rsidR="00560A44" w:rsidRPr="007C3526" w:rsidTr="000B20D0">
        <w:trPr>
          <w:cnfStyle w:val="100000000000"/>
          <w:trHeight w:val="282"/>
        </w:trPr>
        <w:tc>
          <w:tcPr>
            <w:cnfStyle w:val="001000000000"/>
            <w:tcW w:w="3910" w:type="dxa"/>
            <w:vMerge w:val="restart"/>
            <w:noWrap/>
            <w:hideMark/>
          </w:tcPr>
          <w:p w:rsidR="00560A44" w:rsidRPr="007C3526" w:rsidRDefault="00560A44" w:rsidP="00985839">
            <w:pPr>
              <w:ind w:right="68"/>
              <w:jc w:val="both"/>
              <w:rPr>
                <w:rFonts w:asciiTheme="minorHAnsi" w:hAnsiTheme="minorHAnsi" w:cstheme="minorHAnsi"/>
                <w:b w:val="0"/>
              </w:rPr>
            </w:pPr>
            <w:r>
              <w:rPr>
                <w:rFonts w:asciiTheme="minorHAnsi" w:hAnsiTheme="minorHAnsi" w:cstheme="minorHAnsi"/>
              </w:rPr>
              <w:t>Municipii, orașe, comune</w:t>
            </w:r>
          </w:p>
        </w:tc>
        <w:tc>
          <w:tcPr>
            <w:tcW w:w="1588" w:type="dxa"/>
            <w:vMerge w:val="restart"/>
            <w:noWrap/>
            <w:hideMark/>
          </w:tcPr>
          <w:p w:rsidR="00560A44" w:rsidRPr="007C3526" w:rsidRDefault="00560A44" w:rsidP="00985839">
            <w:pPr>
              <w:ind w:right="68"/>
              <w:jc w:val="both"/>
              <w:cnfStyle w:val="100000000000"/>
              <w:rPr>
                <w:rFonts w:asciiTheme="minorHAnsi" w:hAnsiTheme="minorHAnsi" w:cstheme="minorHAnsi"/>
                <w:b w:val="0"/>
              </w:rPr>
            </w:pPr>
            <w:r w:rsidRPr="007C3526">
              <w:rPr>
                <w:rFonts w:asciiTheme="minorHAnsi" w:hAnsiTheme="minorHAnsi" w:cstheme="minorHAnsi"/>
              </w:rPr>
              <w:t>RPL 2021</w:t>
            </w:r>
          </w:p>
          <w:p w:rsidR="00560A44" w:rsidRPr="007C3526" w:rsidRDefault="00560A44" w:rsidP="00985839">
            <w:pPr>
              <w:ind w:right="68"/>
              <w:jc w:val="both"/>
              <w:cnfStyle w:val="100000000000"/>
              <w:rPr>
                <w:rFonts w:asciiTheme="minorHAnsi" w:hAnsiTheme="minorHAnsi" w:cstheme="minorHAnsi"/>
                <w:b w:val="0"/>
              </w:rPr>
            </w:pPr>
            <w:r w:rsidRPr="007C3526">
              <w:rPr>
                <w:rFonts w:ascii="Calibri" w:eastAsia="Times New Roman" w:hAnsi="Calibri" w:cs="Calibri"/>
                <w:color w:val="000000"/>
              </w:rPr>
              <w:t>rezultate provizorii</w:t>
            </w:r>
          </w:p>
        </w:tc>
        <w:tc>
          <w:tcPr>
            <w:tcW w:w="1391" w:type="dxa"/>
            <w:vMerge w:val="restart"/>
            <w:noWrap/>
            <w:hideMark/>
          </w:tcPr>
          <w:p w:rsidR="00560A44" w:rsidRPr="007C3526" w:rsidRDefault="00560A44" w:rsidP="00985839">
            <w:pPr>
              <w:ind w:right="68"/>
              <w:jc w:val="both"/>
              <w:cnfStyle w:val="100000000000"/>
              <w:rPr>
                <w:rFonts w:asciiTheme="minorHAnsi" w:hAnsiTheme="minorHAnsi" w:cstheme="minorHAnsi"/>
                <w:b w:val="0"/>
              </w:rPr>
            </w:pPr>
            <w:r w:rsidRPr="007C3526">
              <w:rPr>
                <w:rFonts w:asciiTheme="minorHAnsi" w:hAnsiTheme="minorHAnsi" w:cstheme="minorHAnsi"/>
              </w:rPr>
              <w:t>RPL2011</w:t>
            </w:r>
          </w:p>
        </w:tc>
        <w:tc>
          <w:tcPr>
            <w:tcW w:w="3140" w:type="dxa"/>
            <w:gridSpan w:val="2"/>
            <w:hideMark/>
          </w:tcPr>
          <w:p w:rsidR="00560A44" w:rsidRPr="007C3526" w:rsidRDefault="00560A44" w:rsidP="00985839">
            <w:pPr>
              <w:ind w:right="68"/>
              <w:jc w:val="center"/>
              <w:cnfStyle w:val="100000000000"/>
              <w:rPr>
                <w:rFonts w:asciiTheme="minorHAnsi" w:hAnsiTheme="minorHAnsi" w:cstheme="minorHAnsi"/>
                <w:b w:val="0"/>
              </w:rPr>
            </w:pPr>
            <w:r w:rsidRPr="007C3526">
              <w:rPr>
                <w:rFonts w:asciiTheme="minorHAnsi" w:hAnsiTheme="minorHAnsi" w:cstheme="minorHAnsi"/>
              </w:rPr>
              <w:t>creștere/ scădere 2021 față de 2011</w:t>
            </w:r>
          </w:p>
        </w:tc>
      </w:tr>
      <w:tr w:rsidR="00560A44" w:rsidRPr="007C3526" w:rsidTr="000B20D0">
        <w:trPr>
          <w:cnfStyle w:val="000000100000"/>
          <w:trHeight w:val="282"/>
        </w:trPr>
        <w:tc>
          <w:tcPr>
            <w:cnfStyle w:val="001000000000"/>
            <w:tcW w:w="3910" w:type="dxa"/>
            <w:vMerge/>
            <w:hideMark/>
          </w:tcPr>
          <w:p w:rsidR="00560A44" w:rsidRPr="007C3526" w:rsidRDefault="00560A44" w:rsidP="00985839">
            <w:pPr>
              <w:ind w:right="68"/>
              <w:jc w:val="both"/>
              <w:rPr>
                <w:rFonts w:asciiTheme="minorHAnsi" w:hAnsiTheme="minorHAnsi" w:cstheme="minorHAnsi"/>
                <w:b w:val="0"/>
              </w:rPr>
            </w:pPr>
          </w:p>
        </w:tc>
        <w:tc>
          <w:tcPr>
            <w:tcW w:w="1588" w:type="dxa"/>
            <w:vMerge/>
            <w:hideMark/>
          </w:tcPr>
          <w:p w:rsidR="00560A44" w:rsidRPr="007C3526" w:rsidRDefault="00560A44" w:rsidP="00985839">
            <w:pPr>
              <w:ind w:right="68"/>
              <w:jc w:val="both"/>
              <w:cnfStyle w:val="000000100000"/>
              <w:rPr>
                <w:rFonts w:asciiTheme="minorHAnsi" w:hAnsiTheme="minorHAnsi" w:cstheme="minorHAnsi"/>
                <w:b/>
              </w:rPr>
            </w:pPr>
          </w:p>
        </w:tc>
        <w:tc>
          <w:tcPr>
            <w:tcW w:w="1391" w:type="dxa"/>
            <w:vMerge/>
            <w:hideMark/>
          </w:tcPr>
          <w:p w:rsidR="00560A44" w:rsidRPr="007C3526" w:rsidRDefault="00560A44" w:rsidP="00985839">
            <w:pPr>
              <w:ind w:right="68"/>
              <w:jc w:val="both"/>
              <w:cnfStyle w:val="000000100000"/>
              <w:rPr>
                <w:rFonts w:asciiTheme="minorHAnsi" w:hAnsiTheme="minorHAnsi" w:cstheme="minorHAnsi"/>
                <w:b/>
              </w:rPr>
            </w:pPr>
          </w:p>
        </w:tc>
        <w:tc>
          <w:tcPr>
            <w:tcW w:w="1474" w:type="dxa"/>
            <w:hideMark/>
          </w:tcPr>
          <w:p w:rsidR="00560A44" w:rsidRPr="007C3526" w:rsidRDefault="00560A44" w:rsidP="00985839">
            <w:pPr>
              <w:ind w:right="68"/>
              <w:jc w:val="both"/>
              <w:cnfStyle w:val="000000100000"/>
              <w:rPr>
                <w:rFonts w:asciiTheme="minorHAnsi" w:hAnsiTheme="minorHAnsi" w:cstheme="minorHAnsi"/>
                <w:b/>
              </w:rPr>
            </w:pPr>
            <w:r w:rsidRPr="007C3526">
              <w:rPr>
                <w:rFonts w:asciiTheme="minorHAnsi" w:hAnsiTheme="minorHAnsi" w:cstheme="minorHAnsi"/>
                <w:b/>
              </w:rPr>
              <w:t>persoane</w:t>
            </w:r>
          </w:p>
        </w:tc>
        <w:tc>
          <w:tcPr>
            <w:tcW w:w="1665" w:type="dxa"/>
            <w:hideMark/>
          </w:tcPr>
          <w:p w:rsidR="00560A44" w:rsidRPr="007C3526" w:rsidRDefault="00560A44" w:rsidP="00985839">
            <w:pPr>
              <w:ind w:right="68"/>
              <w:jc w:val="center"/>
              <w:cnfStyle w:val="000000100000"/>
              <w:rPr>
                <w:rFonts w:asciiTheme="minorHAnsi" w:hAnsiTheme="minorHAnsi" w:cstheme="minorHAnsi"/>
                <w:b/>
              </w:rPr>
            </w:pPr>
            <w:r w:rsidRPr="007C3526">
              <w:rPr>
                <w:rFonts w:asciiTheme="minorHAnsi" w:hAnsiTheme="minorHAnsi" w:cstheme="minorHAnsi"/>
                <w:b/>
              </w:rPr>
              <w:t>%</w:t>
            </w:r>
          </w:p>
        </w:tc>
      </w:tr>
      <w:tr w:rsidR="00560A44" w:rsidRPr="00E80CDF" w:rsidTr="000B20D0">
        <w:trPr>
          <w:trHeight w:val="282"/>
        </w:trPr>
        <w:tc>
          <w:tcPr>
            <w:cnfStyle w:val="001000000000"/>
            <w:tcW w:w="3910" w:type="dxa"/>
            <w:noWrap/>
          </w:tcPr>
          <w:p w:rsidR="00560A44" w:rsidRPr="004C4DE9" w:rsidRDefault="004C4DE9" w:rsidP="00985839">
            <w:pPr>
              <w:ind w:right="68"/>
              <w:jc w:val="both"/>
              <w:rPr>
                <w:rFonts w:asciiTheme="minorHAnsi" w:hAnsiTheme="minorHAnsi" w:cstheme="minorHAnsi"/>
              </w:rPr>
            </w:pPr>
            <w:r w:rsidRPr="004C4DE9">
              <w:rPr>
                <w:rFonts w:asciiTheme="minorHAnsi" w:hAnsiTheme="minorHAnsi" w:cstheme="minorHAnsi"/>
              </w:rPr>
              <w:t>Dragoş Vodă</w:t>
            </w:r>
          </w:p>
        </w:tc>
        <w:tc>
          <w:tcPr>
            <w:tcW w:w="1588"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3010</w:t>
            </w:r>
          </w:p>
        </w:tc>
        <w:tc>
          <w:tcPr>
            <w:tcW w:w="1391"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2862</w:t>
            </w:r>
          </w:p>
        </w:tc>
        <w:tc>
          <w:tcPr>
            <w:tcW w:w="1474"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148</w:t>
            </w:r>
          </w:p>
        </w:tc>
        <w:tc>
          <w:tcPr>
            <w:tcW w:w="1665"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105,2</w:t>
            </w:r>
          </w:p>
        </w:tc>
      </w:tr>
      <w:tr w:rsidR="00560A44" w:rsidRPr="00E80CDF" w:rsidTr="000B20D0">
        <w:trPr>
          <w:cnfStyle w:val="000000100000"/>
          <w:trHeight w:val="282"/>
        </w:trPr>
        <w:tc>
          <w:tcPr>
            <w:cnfStyle w:val="001000000000"/>
            <w:tcW w:w="3910" w:type="dxa"/>
            <w:noWrap/>
          </w:tcPr>
          <w:p w:rsidR="00560A44" w:rsidRPr="00E80CDF" w:rsidRDefault="004C4DE9" w:rsidP="00985839">
            <w:pPr>
              <w:ind w:right="68"/>
              <w:jc w:val="both"/>
              <w:rPr>
                <w:rFonts w:asciiTheme="minorHAnsi" w:hAnsiTheme="minorHAnsi" w:cstheme="minorHAnsi"/>
              </w:rPr>
            </w:pPr>
            <w:r>
              <w:rPr>
                <w:rFonts w:asciiTheme="minorHAnsi" w:hAnsiTheme="minorHAnsi" w:cstheme="minorHAnsi"/>
              </w:rPr>
              <w:t>Frumu</w:t>
            </w:r>
            <w:r>
              <w:rPr>
                <w:rFonts w:ascii="Times New Roman" w:hAnsi="Times New Roman" w:cs="Times New Roman"/>
              </w:rPr>
              <w:t>ş</w:t>
            </w:r>
            <w:r>
              <w:rPr>
                <w:rFonts w:asciiTheme="minorHAnsi" w:hAnsiTheme="minorHAnsi" w:cstheme="minorHAnsi"/>
              </w:rPr>
              <w:t>ani</w:t>
            </w:r>
          </w:p>
        </w:tc>
        <w:tc>
          <w:tcPr>
            <w:tcW w:w="1588" w:type="dxa"/>
            <w:noWrap/>
          </w:tcPr>
          <w:p w:rsidR="00560A44" w:rsidRPr="00E80CDF" w:rsidRDefault="004C4DE9" w:rsidP="00985839">
            <w:pPr>
              <w:ind w:right="68"/>
              <w:jc w:val="center"/>
              <w:cnfStyle w:val="000000100000"/>
              <w:rPr>
                <w:rFonts w:asciiTheme="minorHAnsi" w:hAnsiTheme="minorHAnsi" w:cstheme="minorHAnsi"/>
              </w:rPr>
            </w:pPr>
            <w:r>
              <w:rPr>
                <w:rFonts w:asciiTheme="minorHAnsi" w:hAnsiTheme="minorHAnsi" w:cstheme="minorHAnsi"/>
              </w:rPr>
              <w:t>6124</w:t>
            </w:r>
          </w:p>
        </w:tc>
        <w:tc>
          <w:tcPr>
            <w:tcW w:w="1391" w:type="dxa"/>
            <w:noWrap/>
          </w:tcPr>
          <w:p w:rsidR="00560A44" w:rsidRPr="00E80CDF" w:rsidRDefault="004C4DE9" w:rsidP="00985839">
            <w:pPr>
              <w:ind w:right="68"/>
              <w:jc w:val="center"/>
              <w:cnfStyle w:val="000000100000"/>
              <w:rPr>
                <w:rFonts w:asciiTheme="minorHAnsi" w:hAnsiTheme="minorHAnsi" w:cstheme="minorHAnsi"/>
              </w:rPr>
            </w:pPr>
            <w:r>
              <w:rPr>
                <w:rFonts w:asciiTheme="minorHAnsi" w:hAnsiTheme="minorHAnsi" w:cstheme="minorHAnsi"/>
              </w:rPr>
              <w:t>5859</w:t>
            </w:r>
          </w:p>
        </w:tc>
        <w:tc>
          <w:tcPr>
            <w:tcW w:w="1474" w:type="dxa"/>
            <w:noWrap/>
          </w:tcPr>
          <w:p w:rsidR="00560A44" w:rsidRPr="00E80CDF" w:rsidRDefault="004C4DE9" w:rsidP="00985839">
            <w:pPr>
              <w:ind w:right="68"/>
              <w:jc w:val="center"/>
              <w:cnfStyle w:val="000000100000"/>
              <w:rPr>
                <w:rFonts w:asciiTheme="minorHAnsi" w:hAnsiTheme="minorHAnsi" w:cstheme="minorHAnsi"/>
              </w:rPr>
            </w:pPr>
            <w:r>
              <w:rPr>
                <w:rFonts w:asciiTheme="minorHAnsi" w:hAnsiTheme="minorHAnsi" w:cstheme="minorHAnsi"/>
              </w:rPr>
              <w:t>265</w:t>
            </w:r>
          </w:p>
        </w:tc>
        <w:tc>
          <w:tcPr>
            <w:tcW w:w="1665" w:type="dxa"/>
            <w:noWrap/>
          </w:tcPr>
          <w:p w:rsidR="00560A44" w:rsidRPr="00E80CDF" w:rsidRDefault="004C4DE9" w:rsidP="00985839">
            <w:pPr>
              <w:ind w:right="68"/>
              <w:jc w:val="center"/>
              <w:cnfStyle w:val="000000100000"/>
              <w:rPr>
                <w:rFonts w:asciiTheme="minorHAnsi" w:hAnsiTheme="minorHAnsi" w:cstheme="minorHAnsi"/>
              </w:rPr>
            </w:pPr>
            <w:r>
              <w:rPr>
                <w:rFonts w:asciiTheme="minorHAnsi" w:hAnsiTheme="minorHAnsi" w:cstheme="minorHAnsi"/>
              </w:rPr>
              <w:t>104,5</w:t>
            </w:r>
          </w:p>
        </w:tc>
      </w:tr>
      <w:tr w:rsidR="00560A44" w:rsidRPr="00E80CDF" w:rsidTr="000B20D0">
        <w:trPr>
          <w:trHeight w:val="282"/>
        </w:trPr>
        <w:tc>
          <w:tcPr>
            <w:cnfStyle w:val="001000000000"/>
            <w:tcW w:w="3910" w:type="dxa"/>
            <w:noWrap/>
          </w:tcPr>
          <w:p w:rsidR="00560A44" w:rsidRPr="00E80CDF" w:rsidRDefault="004C4DE9" w:rsidP="00985839">
            <w:pPr>
              <w:ind w:right="68"/>
              <w:jc w:val="both"/>
              <w:rPr>
                <w:rFonts w:asciiTheme="minorHAnsi" w:hAnsiTheme="minorHAnsi" w:cstheme="minorHAnsi"/>
              </w:rPr>
            </w:pPr>
            <w:r>
              <w:rPr>
                <w:rFonts w:asciiTheme="minorHAnsi" w:hAnsiTheme="minorHAnsi" w:cstheme="minorHAnsi"/>
              </w:rPr>
              <w:t>Modelu</w:t>
            </w:r>
          </w:p>
        </w:tc>
        <w:tc>
          <w:tcPr>
            <w:tcW w:w="1588"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10052</w:t>
            </w:r>
          </w:p>
        </w:tc>
        <w:tc>
          <w:tcPr>
            <w:tcW w:w="1391"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9839</w:t>
            </w:r>
          </w:p>
        </w:tc>
        <w:tc>
          <w:tcPr>
            <w:tcW w:w="1474"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213</w:t>
            </w:r>
          </w:p>
        </w:tc>
        <w:tc>
          <w:tcPr>
            <w:tcW w:w="1665" w:type="dxa"/>
            <w:noWrap/>
          </w:tcPr>
          <w:p w:rsidR="00560A44" w:rsidRPr="00E80CDF" w:rsidRDefault="004C4DE9" w:rsidP="00985839">
            <w:pPr>
              <w:ind w:right="68"/>
              <w:jc w:val="center"/>
              <w:cnfStyle w:val="000000000000"/>
              <w:rPr>
                <w:rFonts w:asciiTheme="minorHAnsi" w:hAnsiTheme="minorHAnsi" w:cstheme="minorHAnsi"/>
              </w:rPr>
            </w:pPr>
            <w:r>
              <w:rPr>
                <w:rFonts w:asciiTheme="minorHAnsi" w:hAnsiTheme="minorHAnsi" w:cstheme="minorHAnsi"/>
              </w:rPr>
              <w:t>102,2</w:t>
            </w:r>
          </w:p>
        </w:tc>
      </w:tr>
      <w:tr w:rsidR="00560A44" w:rsidRPr="00E80CDF" w:rsidTr="000B20D0">
        <w:trPr>
          <w:cnfStyle w:val="000000100000"/>
          <w:trHeight w:val="282"/>
        </w:trPr>
        <w:tc>
          <w:tcPr>
            <w:cnfStyle w:val="001000000000"/>
            <w:tcW w:w="3910" w:type="dxa"/>
            <w:noWrap/>
          </w:tcPr>
          <w:p w:rsidR="00560A44" w:rsidRPr="00E80CDF" w:rsidRDefault="004C4DE9" w:rsidP="00985839">
            <w:pPr>
              <w:ind w:right="68"/>
              <w:jc w:val="both"/>
              <w:rPr>
                <w:rFonts w:asciiTheme="minorHAnsi" w:hAnsiTheme="minorHAnsi" w:cstheme="minorHAnsi"/>
              </w:rPr>
            </w:pPr>
            <w:r>
              <w:rPr>
                <w:rFonts w:asciiTheme="minorHAnsi" w:hAnsiTheme="minorHAnsi" w:cstheme="minorHAnsi"/>
              </w:rPr>
              <w:t>Cuza Vod</w:t>
            </w:r>
            <w:r>
              <w:rPr>
                <w:rFonts w:ascii="Times New Roman" w:hAnsi="Times New Roman" w:cs="Times New Roman"/>
              </w:rPr>
              <w:t>ă</w:t>
            </w:r>
          </w:p>
        </w:tc>
        <w:tc>
          <w:tcPr>
            <w:tcW w:w="1588" w:type="dxa"/>
            <w:noWrap/>
          </w:tcPr>
          <w:p w:rsidR="00560A44" w:rsidRPr="00E80CDF" w:rsidRDefault="004C4DE9" w:rsidP="00985839">
            <w:pPr>
              <w:ind w:right="68"/>
              <w:jc w:val="center"/>
              <w:cnfStyle w:val="000000100000"/>
              <w:rPr>
                <w:rFonts w:asciiTheme="minorHAnsi" w:hAnsiTheme="minorHAnsi" w:cstheme="minorHAnsi"/>
              </w:rPr>
            </w:pPr>
            <w:r>
              <w:rPr>
                <w:rFonts w:asciiTheme="minorHAnsi" w:hAnsiTheme="minorHAnsi" w:cstheme="minorHAnsi"/>
              </w:rPr>
              <w:t>4116</w:t>
            </w:r>
          </w:p>
        </w:tc>
        <w:tc>
          <w:tcPr>
            <w:tcW w:w="1391" w:type="dxa"/>
            <w:noWrap/>
          </w:tcPr>
          <w:p w:rsidR="00560A44" w:rsidRPr="00E80CDF" w:rsidRDefault="004C4DE9" w:rsidP="00985839">
            <w:pPr>
              <w:ind w:right="68"/>
              <w:jc w:val="center"/>
              <w:cnfStyle w:val="000000100000"/>
              <w:rPr>
                <w:rFonts w:asciiTheme="minorHAnsi" w:hAnsiTheme="minorHAnsi" w:cstheme="minorHAnsi"/>
              </w:rPr>
            </w:pPr>
            <w:r>
              <w:rPr>
                <w:rFonts w:asciiTheme="minorHAnsi" w:hAnsiTheme="minorHAnsi" w:cstheme="minorHAnsi"/>
              </w:rPr>
              <w:t>4045</w:t>
            </w:r>
          </w:p>
        </w:tc>
        <w:tc>
          <w:tcPr>
            <w:tcW w:w="1474"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71</w:t>
            </w:r>
          </w:p>
        </w:tc>
        <w:tc>
          <w:tcPr>
            <w:tcW w:w="1665"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101,8</w:t>
            </w:r>
          </w:p>
        </w:tc>
      </w:tr>
      <w:tr w:rsidR="00560A44" w:rsidRPr="00E80CDF" w:rsidTr="000B20D0">
        <w:trPr>
          <w:trHeight w:val="282"/>
        </w:trPr>
        <w:tc>
          <w:tcPr>
            <w:cnfStyle w:val="001000000000"/>
            <w:tcW w:w="3910" w:type="dxa"/>
            <w:noWrap/>
          </w:tcPr>
          <w:p w:rsidR="00560A44" w:rsidRPr="00E80CDF" w:rsidRDefault="009D147C" w:rsidP="00985839">
            <w:pPr>
              <w:ind w:right="68"/>
              <w:jc w:val="both"/>
              <w:rPr>
                <w:rFonts w:asciiTheme="minorHAnsi" w:hAnsiTheme="minorHAnsi" w:cstheme="minorHAnsi"/>
              </w:rPr>
            </w:pPr>
            <w:r>
              <w:rPr>
                <w:rFonts w:asciiTheme="minorHAnsi" w:hAnsiTheme="minorHAnsi" w:cstheme="minorHAnsi"/>
              </w:rPr>
              <w:t>T</w:t>
            </w:r>
            <w:r>
              <w:rPr>
                <w:rFonts w:ascii="Times New Roman" w:hAnsi="Times New Roman" w:cs="Times New Roman"/>
              </w:rPr>
              <w:t>ă</w:t>
            </w:r>
            <w:r>
              <w:rPr>
                <w:rFonts w:asciiTheme="minorHAnsi" w:hAnsiTheme="minorHAnsi" w:cstheme="minorHAnsi"/>
              </w:rPr>
              <w:t>m</w:t>
            </w:r>
            <w:r>
              <w:rPr>
                <w:rFonts w:ascii="Times New Roman" w:hAnsi="Times New Roman" w:cs="Times New Roman"/>
              </w:rPr>
              <w:t>ă</w:t>
            </w:r>
            <w:r>
              <w:rPr>
                <w:rFonts w:asciiTheme="minorHAnsi" w:hAnsiTheme="minorHAnsi" w:cstheme="minorHAnsi"/>
              </w:rPr>
              <w:t>d</w:t>
            </w:r>
            <w:r>
              <w:rPr>
                <w:rFonts w:ascii="Times New Roman" w:hAnsi="Times New Roman" w:cs="Times New Roman"/>
              </w:rPr>
              <w:t>ă</w:t>
            </w:r>
            <w:r>
              <w:rPr>
                <w:rFonts w:asciiTheme="minorHAnsi" w:hAnsiTheme="minorHAnsi" w:cstheme="minorHAnsi"/>
              </w:rPr>
              <w:t>u Mare</w:t>
            </w:r>
          </w:p>
        </w:tc>
        <w:tc>
          <w:tcPr>
            <w:tcW w:w="1588"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2664</w:t>
            </w:r>
          </w:p>
        </w:tc>
        <w:tc>
          <w:tcPr>
            <w:tcW w:w="1391"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2640</w:t>
            </w:r>
          </w:p>
        </w:tc>
        <w:tc>
          <w:tcPr>
            <w:tcW w:w="1474"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24</w:t>
            </w:r>
          </w:p>
        </w:tc>
        <w:tc>
          <w:tcPr>
            <w:tcW w:w="1665"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100,9</w:t>
            </w:r>
          </w:p>
        </w:tc>
      </w:tr>
      <w:tr w:rsidR="00560A44" w:rsidRPr="00E80CDF" w:rsidTr="000B20D0">
        <w:trPr>
          <w:cnfStyle w:val="000000100000"/>
          <w:trHeight w:val="282"/>
        </w:trPr>
        <w:tc>
          <w:tcPr>
            <w:cnfStyle w:val="001000000000"/>
            <w:tcW w:w="3910" w:type="dxa"/>
            <w:noWrap/>
          </w:tcPr>
          <w:p w:rsidR="00560A44" w:rsidRPr="00E80CDF" w:rsidRDefault="009D147C" w:rsidP="00985839">
            <w:pPr>
              <w:ind w:right="68"/>
              <w:jc w:val="both"/>
              <w:rPr>
                <w:rFonts w:asciiTheme="minorHAnsi" w:hAnsiTheme="minorHAnsi" w:cstheme="minorHAnsi"/>
              </w:rPr>
            </w:pPr>
            <w:r>
              <w:rPr>
                <w:rFonts w:asciiTheme="minorHAnsi" w:hAnsiTheme="minorHAnsi" w:cstheme="minorHAnsi"/>
              </w:rPr>
              <w:t>C</w:t>
            </w:r>
            <w:r>
              <w:rPr>
                <w:rFonts w:ascii="Times New Roman" w:hAnsi="Times New Roman" w:cs="Times New Roman"/>
              </w:rPr>
              <w:t>ă</w:t>
            </w:r>
            <w:r>
              <w:rPr>
                <w:rFonts w:asciiTheme="minorHAnsi" w:hAnsiTheme="minorHAnsi" w:cstheme="minorHAnsi"/>
              </w:rPr>
              <w:t>scioarele</w:t>
            </w:r>
          </w:p>
        </w:tc>
        <w:tc>
          <w:tcPr>
            <w:tcW w:w="1588"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1546</w:t>
            </w:r>
          </w:p>
        </w:tc>
        <w:tc>
          <w:tcPr>
            <w:tcW w:w="1391"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1912</w:t>
            </w:r>
          </w:p>
        </w:tc>
        <w:tc>
          <w:tcPr>
            <w:tcW w:w="1474"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-366</w:t>
            </w:r>
          </w:p>
        </w:tc>
        <w:tc>
          <w:tcPr>
            <w:tcW w:w="1665"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80,9</w:t>
            </w:r>
          </w:p>
        </w:tc>
      </w:tr>
      <w:tr w:rsidR="00560A44" w:rsidRPr="00E80CDF" w:rsidTr="000B20D0">
        <w:trPr>
          <w:trHeight w:val="282"/>
        </w:trPr>
        <w:tc>
          <w:tcPr>
            <w:cnfStyle w:val="001000000000"/>
            <w:tcW w:w="3910" w:type="dxa"/>
            <w:noWrap/>
          </w:tcPr>
          <w:p w:rsidR="00560A44" w:rsidRPr="00E80CDF" w:rsidRDefault="009D147C" w:rsidP="00985839">
            <w:pPr>
              <w:ind w:right="68"/>
              <w:jc w:val="both"/>
              <w:rPr>
                <w:rFonts w:asciiTheme="minorHAnsi" w:hAnsiTheme="minorHAnsi" w:cstheme="minorHAnsi"/>
              </w:rPr>
            </w:pPr>
            <w:r>
              <w:rPr>
                <w:rFonts w:asciiTheme="minorHAnsi" w:hAnsiTheme="minorHAnsi" w:cstheme="minorHAnsi"/>
              </w:rPr>
              <w:t>Sohatu</w:t>
            </w:r>
          </w:p>
        </w:tc>
        <w:tc>
          <w:tcPr>
            <w:tcW w:w="1588"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2650</w:t>
            </w:r>
          </w:p>
        </w:tc>
        <w:tc>
          <w:tcPr>
            <w:tcW w:w="1391"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3240</w:t>
            </w:r>
          </w:p>
        </w:tc>
        <w:tc>
          <w:tcPr>
            <w:tcW w:w="1474"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-590</w:t>
            </w:r>
          </w:p>
        </w:tc>
        <w:tc>
          <w:tcPr>
            <w:tcW w:w="1665" w:type="dxa"/>
            <w:noWrap/>
          </w:tcPr>
          <w:p w:rsidR="00560A44"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81,8</w:t>
            </w:r>
          </w:p>
        </w:tc>
      </w:tr>
      <w:tr w:rsidR="00560A44" w:rsidRPr="00E80CDF" w:rsidTr="000B20D0">
        <w:trPr>
          <w:cnfStyle w:val="000000100000"/>
          <w:trHeight w:val="282"/>
        </w:trPr>
        <w:tc>
          <w:tcPr>
            <w:cnfStyle w:val="001000000000"/>
            <w:tcW w:w="3910" w:type="dxa"/>
            <w:noWrap/>
          </w:tcPr>
          <w:p w:rsidR="00560A44" w:rsidRPr="00E80CDF" w:rsidRDefault="009D147C" w:rsidP="00985839">
            <w:pPr>
              <w:ind w:right="68"/>
              <w:jc w:val="both"/>
              <w:rPr>
                <w:rFonts w:asciiTheme="minorHAnsi" w:hAnsiTheme="minorHAnsi" w:cstheme="minorHAnsi"/>
              </w:rPr>
            </w:pPr>
            <w:r>
              <w:rPr>
                <w:rFonts w:asciiTheme="minorHAnsi" w:hAnsiTheme="minorHAnsi" w:cstheme="minorHAnsi"/>
              </w:rPr>
              <w:t>Gurb</w:t>
            </w:r>
            <w:r>
              <w:rPr>
                <w:rFonts w:ascii="Times New Roman" w:hAnsi="Times New Roman" w:cs="Times New Roman"/>
              </w:rPr>
              <w:t>ă</w:t>
            </w:r>
            <w:r>
              <w:rPr>
                <w:rFonts w:asciiTheme="minorHAnsi" w:hAnsiTheme="minorHAnsi" w:cstheme="minorHAnsi"/>
              </w:rPr>
              <w:t>ne</w:t>
            </w:r>
            <w:r>
              <w:rPr>
                <w:rFonts w:ascii="Times New Roman" w:hAnsi="Times New Roman" w:cs="Times New Roman"/>
              </w:rPr>
              <w:t>ş</w:t>
            </w:r>
            <w:r>
              <w:rPr>
                <w:rFonts w:asciiTheme="minorHAnsi" w:hAnsiTheme="minorHAnsi" w:cstheme="minorHAnsi"/>
              </w:rPr>
              <w:t>ti</w:t>
            </w:r>
          </w:p>
        </w:tc>
        <w:tc>
          <w:tcPr>
            <w:tcW w:w="1588"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1148</w:t>
            </w:r>
          </w:p>
        </w:tc>
        <w:tc>
          <w:tcPr>
            <w:tcW w:w="1391"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1380</w:t>
            </w:r>
          </w:p>
        </w:tc>
        <w:tc>
          <w:tcPr>
            <w:tcW w:w="1474"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-232</w:t>
            </w:r>
          </w:p>
        </w:tc>
        <w:tc>
          <w:tcPr>
            <w:tcW w:w="1665" w:type="dxa"/>
            <w:noWrap/>
          </w:tcPr>
          <w:p w:rsidR="00560A44" w:rsidRPr="00E80CDF" w:rsidRDefault="009D147C" w:rsidP="00985839">
            <w:pPr>
              <w:ind w:right="68"/>
              <w:jc w:val="center"/>
              <w:cnfStyle w:val="000000100000"/>
              <w:rPr>
                <w:rFonts w:asciiTheme="minorHAnsi" w:hAnsiTheme="minorHAnsi" w:cstheme="minorHAnsi"/>
              </w:rPr>
            </w:pPr>
            <w:r>
              <w:rPr>
                <w:rFonts w:asciiTheme="minorHAnsi" w:hAnsiTheme="minorHAnsi" w:cstheme="minorHAnsi"/>
              </w:rPr>
              <w:t>83,2</w:t>
            </w:r>
          </w:p>
        </w:tc>
      </w:tr>
      <w:tr w:rsidR="009D147C" w:rsidRPr="00E80CDF" w:rsidTr="000B20D0">
        <w:trPr>
          <w:trHeight w:val="282"/>
        </w:trPr>
        <w:tc>
          <w:tcPr>
            <w:cnfStyle w:val="001000000000"/>
            <w:tcW w:w="3910" w:type="dxa"/>
            <w:noWrap/>
          </w:tcPr>
          <w:p w:rsidR="009D147C" w:rsidRPr="00E80CDF" w:rsidRDefault="009D147C" w:rsidP="00985839">
            <w:pPr>
              <w:ind w:right="68"/>
              <w:jc w:val="both"/>
              <w:rPr>
                <w:rFonts w:asciiTheme="minorHAnsi" w:hAnsiTheme="minorHAnsi" w:cstheme="minorHAnsi"/>
              </w:rPr>
            </w:pPr>
            <w:r>
              <w:rPr>
                <w:rFonts w:asciiTheme="minorHAnsi" w:hAnsiTheme="minorHAnsi" w:cstheme="minorHAnsi"/>
              </w:rPr>
              <w:t>Radovanu</w:t>
            </w:r>
          </w:p>
        </w:tc>
        <w:tc>
          <w:tcPr>
            <w:tcW w:w="1588" w:type="dxa"/>
            <w:noWrap/>
          </w:tcPr>
          <w:p w:rsidR="009D147C"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3695</w:t>
            </w:r>
          </w:p>
        </w:tc>
        <w:tc>
          <w:tcPr>
            <w:tcW w:w="1391" w:type="dxa"/>
            <w:noWrap/>
          </w:tcPr>
          <w:p w:rsidR="009D147C"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4394</w:t>
            </w:r>
          </w:p>
        </w:tc>
        <w:tc>
          <w:tcPr>
            <w:tcW w:w="1474" w:type="dxa"/>
            <w:noWrap/>
          </w:tcPr>
          <w:p w:rsidR="009D147C"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-699</w:t>
            </w:r>
          </w:p>
        </w:tc>
        <w:tc>
          <w:tcPr>
            <w:tcW w:w="1665" w:type="dxa"/>
            <w:noWrap/>
          </w:tcPr>
          <w:p w:rsidR="009D147C" w:rsidRPr="00E80CDF" w:rsidRDefault="009D147C" w:rsidP="00985839">
            <w:pPr>
              <w:ind w:right="68"/>
              <w:jc w:val="center"/>
              <w:cnfStyle w:val="000000000000"/>
              <w:rPr>
                <w:rFonts w:asciiTheme="minorHAnsi" w:hAnsiTheme="minorHAnsi" w:cstheme="minorHAnsi"/>
              </w:rPr>
            </w:pPr>
            <w:r>
              <w:rPr>
                <w:rFonts w:asciiTheme="minorHAnsi" w:hAnsiTheme="minorHAnsi" w:cstheme="minorHAnsi"/>
              </w:rPr>
              <w:t>84,1</w:t>
            </w:r>
          </w:p>
        </w:tc>
      </w:tr>
      <w:tr w:rsidR="00854A05" w:rsidRPr="00E80CDF" w:rsidTr="000B20D0">
        <w:trPr>
          <w:cnfStyle w:val="000000100000"/>
          <w:trHeight w:val="282"/>
        </w:trPr>
        <w:tc>
          <w:tcPr>
            <w:cnfStyle w:val="001000000000"/>
            <w:tcW w:w="3910" w:type="dxa"/>
            <w:noWrap/>
          </w:tcPr>
          <w:p w:rsidR="00854A05" w:rsidRDefault="00854A05" w:rsidP="00985839">
            <w:pPr>
              <w:ind w:right="68"/>
              <w:jc w:val="both"/>
              <w:rPr>
                <w:rFonts w:asciiTheme="minorHAnsi" w:hAnsiTheme="minorHAnsi" w:cstheme="minorHAnsi"/>
              </w:rPr>
            </w:pPr>
            <w:r>
              <w:rPr>
                <w:rFonts w:asciiTheme="minorHAnsi" w:hAnsiTheme="minorHAnsi" w:cstheme="minorHAnsi"/>
              </w:rPr>
              <w:t>Lup</w:t>
            </w:r>
            <w:r>
              <w:rPr>
                <w:rFonts w:ascii="Times New Roman" w:hAnsi="Times New Roman" w:cs="Times New Roman"/>
              </w:rPr>
              <w:t>ş</w:t>
            </w:r>
            <w:r>
              <w:rPr>
                <w:rFonts w:asciiTheme="minorHAnsi" w:hAnsiTheme="minorHAnsi" w:cstheme="minorHAnsi"/>
              </w:rPr>
              <w:t>anu</w:t>
            </w:r>
          </w:p>
        </w:tc>
        <w:tc>
          <w:tcPr>
            <w:tcW w:w="1588" w:type="dxa"/>
            <w:noWrap/>
          </w:tcPr>
          <w:p w:rsidR="00854A05" w:rsidRDefault="00854A05" w:rsidP="00985839">
            <w:pPr>
              <w:ind w:right="68"/>
              <w:jc w:val="center"/>
              <w:cnfStyle w:val="000000100000"/>
              <w:rPr>
                <w:rFonts w:asciiTheme="minorHAnsi" w:hAnsiTheme="minorHAnsi" w:cstheme="minorHAnsi"/>
              </w:rPr>
            </w:pPr>
            <w:r>
              <w:rPr>
                <w:rFonts w:asciiTheme="minorHAnsi" w:hAnsiTheme="minorHAnsi" w:cstheme="minorHAnsi"/>
              </w:rPr>
              <w:t>3006</w:t>
            </w:r>
          </w:p>
        </w:tc>
        <w:tc>
          <w:tcPr>
            <w:tcW w:w="1391" w:type="dxa"/>
            <w:noWrap/>
          </w:tcPr>
          <w:p w:rsidR="00854A05" w:rsidRDefault="00854A05" w:rsidP="00985839">
            <w:pPr>
              <w:ind w:right="68"/>
              <w:jc w:val="center"/>
              <w:cnfStyle w:val="000000100000"/>
              <w:rPr>
                <w:rFonts w:asciiTheme="minorHAnsi" w:hAnsiTheme="minorHAnsi" w:cstheme="minorHAnsi"/>
              </w:rPr>
            </w:pPr>
            <w:r>
              <w:rPr>
                <w:rFonts w:asciiTheme="minorHAnsi" w:hAnsiTheme="minorHAnsi" w:cstheme="minorHAnsi"/>
              </w:rPr>
              <w:t>3499</w:t>
            </w:r>
          </w:p>
        </w:tc>
        <w:tc>
          <w:tcPr>
            <w:tcW w:w="1474" w:type="dxa"/>
            <w:noWrap/>
          </w:tcPr>
          <w:p w:rsidR="00854A05" w:rsidRDefault="00854A05" w:rsidP="00985839">
            <w:pPr>
              <w:ind w:right="68"/>
              <w:jc w:val="center"/>
              <w:cnfStyle w:val="000000100000"/>
              <w:rPr>
                <w:rFonts w:asciiTheme="minorHAnsi" w:hAnsiTheme="minorHAnsi" w:cstheme="minorHAnsi"/>
              </w:rPr>
            </w:pPr>
            <w:r>
              <w:rPr>
                <w:rFonts w:asciiTheme="minorHAnsi" w:hAnsiTheme="minorHAnsi" w:cstheme="minorHAnsi"/>
              </w:rPr>
              <w:t>-493</w:t>
            </w:r>
          </w:p>
        </w:tc>
        <w:tc>
          <w:tcPr>
            <w:tcW w:w="1665" w:type="dxa"/>
            <w:noWrap/>
          </w:tcPr>
          <w:p w:rsidR="00854A05" w:rsidRDefault="00854A05" w:rsidP="00985839">
            <w:pPr>
              <w:ind w:right="68"/>
              <w:jc w:val="center"/>
              <w:cnfStyle w:val="000000100000"/>
              <w:rPr>
                <w:rFonts w:asciiTheme="minorHAnsi" w:hAnsiTheme="minorHAnsi" w:cstheme="minorHAnsi"/>
              </w:rPr>
            </w:pPr>
            <w:r>
              <w:rPr>
                <w:rFonts w:asciiTheme="minorHAnsi" w:hAnsiTheme="minorHAnsi" w:cstheme="minorHAnsi"/>
              </w:rPr>
              <w:t>85,9</w:t>
            </w:r>
          </w:p>
        </w:tc>
      </w:tr>
    </w:tbl>
    <w:p w:rsidR="00D6376E" w:rsidRDefault="00D6376E" w:rsidP="00CA272F">
      <w:pPr>
        <w:rPr>
          <w:rFonts w:asciiTheme="minorHAnsi" w:hAnsiTheme="minorHAnsi" w:cstheme="minorHAnsi"/>
          <w:sz w:val="24"/>
          <w:szCs w:val="24"/>
        </w:rPr>
      </w:pPr>
    </w:p>
    <w:p w:rsidR="003B7EF1" w:rsidRPr="00A21A3F" w:rsidRDefault="003B7EF1" w:rsidP="00E53A2C">
      <w:pPr>
        <w:spacing w:before="120" w:line="360" w:lineRule="exact"/>
        <w:ind w:right="68"/>
        <w:jc w:val="both"/>
        <w:rPr>
          <w:rFonts w:ascii="Calibri" w:eastAsia="Times New Roman" w:hAnsi="Calibri" w:cs="Calibri"/>
          <w:color w:val="000000"/>
          <w:sz w:val="24"/>
          <w:szCs w:val="24"/>
          <w:lang w:eastAsia="en-GB"/>
        </w:rPr>
      </w:pPr>
      <w:r w:rsidRPr="003E7F94">
        <w:rPr>
          <w:rFonts w:asciiTheme="minorHAnsi" w:hAnsiTheme="minorHAnsi" w:cstheme="minorHAnsi"/>
          <w:sz w:val="24"/>
          <w:szCs w:val="24"/>
        </w:rPr>
        <w:t xml:space="preserve">Referitor la municipii, orașe și comune, </w:t>
      </w:r>
      <w:r w:rsidR="00CA272F" w:rsidRPr="003E7F94">
        <w:rPr>
          <w:rFonts w:asciiTheme="minorHAnsi" w:hAnsiTheme="minorHAnsi" w:cstheme="minorHAnsi"/>
          <w:sz w:val="24"/>
          <w:szCs w:val="24"/>
        </w:rPr>
        <w:t xml:space="preserve">în cadrul județului </w:t>
      </w:r>
      <w:r w:rsidR="00854A05" w:rsidRPr="003E7F94">
        <w:rPr>
          <w:rFonts w:asciiTheme="minorHAnsi" w:hAnsiTheme="minorHAnsi" w:cstheme="minorHAnsi"/>
          <w:sz w:val="24"/>
          <w:szCs w:val="24"/>
        </w:rPr>
        <w:t>Călăraşi</w:t>
      </w:r>
      <w:r w:rsidR="00CA272F" w:rsidRPr="003E7F94">
        <w:rPr>
          <w:rFonts w:asciiTheme="minorHAnsi" w:hAnsiTheme="minorHAnsi" w:cstheme="minorHAnsi"/>
          <w:sz w:val="24"/>
          <w:szCs w:val="24"/>
        </w:rPr>
        <w:t xml:space="preserve">, </w:t>
      </w:r>
      <w:r w:rsidRPr="003E7F94">
        <w:rPr>
          <w:rFonts w:asciiTheme="minorHAnsi" w:hAnsiTheme="minorHAnsi" w:cstheme="minorHAnsi"/>
          <w:sz w:val="24"/>
          <w:szCs w:val="24"/>
        </w:rPr>
        <w:t>localitățile care au câștigat cel mai mare număr de locuitori între cele două recensăminte, sunt</w:t>
      </w:r>
      <w:r w:rsidR="00854A05" w:rsidRPr="003E7F94">
        <w:rPr>
          <w:rFonts w:asciiTheme="minorHAnsi" w:hAnsiTheme="minorHAnsi" w:cstheme="minorHAnsi"/>
          <w:sz w:val="24"/>
          <w:szCs w:val="24"/>
        </w:rPr>
        <w:t>:</w:t>
      </w:r>
      <w:r w:rsidRPr="003E7F94">
        <w:rPr>
          <w:rFonts w:asciiTheme="minorHAnsi" w:hAnsiTheme="minorHAnsi" w:cstheme="minorHAnsi"/>
          <w:sz w:val="24"/>
          <w:szCs w:val="24"/>
        </w:rPr>
        <w:t xml:space="preserve"> </w:t>
      </w:r>
      <w:r w:rsidR="00CA272F" w:rsidRPr="003E7F94">
        <w:rPr>
          <w:rFonts w:asciiTheme="minorHAnsi" w:hAnsiTheme="minorHAnsi" w:cstheme="minorHAnsi"/>
          <w:sz w:val="24"/>
          <w:szCs w:val="24"/>
        </w:rPr>
        <w:t xml:space="preserve"> comuna</w:t>
      </w:r>
      <w:r w:rsidR="00854A05" w:rsidRPr="003E7F94">
        <w:rPr>
          <w:rFonts w:asciiTheme="minorHAnsi" w:hAnsiTheme="minorHAnsi" w:cstheme="minorHAnsi"/>
          <w:sz w:val="24"/>
          <w:szCs w:val="24"/>
        </w:rPr>
        <w:t xml:space="preserve"> Frumu</w:t>
      </w:r>
      <w:r w:rsidR="00854A05" w:rsidRPr="003E7F94">
        <w:rPr>
          <w:rFonts w:ascii="Times New Roman" w:hAnsi="Times New Roman" w:cs="Times New Roman"/>
          <w:sz w:val="24"/>
          <w:szCs w:val="24"/>
        </w:rPr>
        <w:t>ş</w:t>
      </w:r>
      <w:r w:rsidR="00854A05" w:rsidRPr="003E7F94">
        <w:rPr>
          <w:rFonts w:asciiTheme="minorHAnsi" w:hAnsiTheme="minorHAnsi" w:cstheme="minorHAnsi"/>
          <w:sz w:val="24"/>
          <w:szCs w:val="24"/>
        </w:rPr>
        <w:t>ani</w:t>
      </w:r>
      <w:r w:rsidRPr="003E7F94">
        <w:rPr>
          <w:rFonts w:asciiTheme="minorHAnsi" w:hAnsiTheme="minorHAnsi" w:cstheme="minorHAnsi"/>
          <w:sz w:val="24"/>
          <w:szCs w:val="24"/>
        </w:rPr>
        <w:t xml:space="preserve"> care a ajuns la o </w:t>
      </w:r>
      <w:r w:rsidRPr="00A21A3F">
        <w:rPr>
          <w:rFonts w:asciiTheme="minorHAnsi" w:hAnsiTheme="minorHAnsi" w:cstheme="minorHAnsi"/>
          <w:sz w:val="24"/>
          <w:szCs w:val="24"/>
        </w:rPr>
        <w:t xml:space="preserve">populație de </w:t>
      </w:r>
      <w:r w:rsidR="00854A05" w:rsidRPr="00A21A3F">
        <w:rPr>
          <w:rFonts w:asciiTheme="minorHAnsi" w:hAnsiTheme="minorHAnsi" w:cstheme="minorHAnsi"/>
          <w:sz w:val="24"/>
          <w:szCs w:val="24"/>
        </w:rPr>
        <w:t>6124</w:t>
      </w:r>
      <w:r w:rsidRPr="00A21A3F">
        <w:rPr>
          <w:rFonts w:asciiTheme="minorHAnsi" w:hAnsiTheme="minorHAnsi" w:cstheme="minorHAnsi"/>
          <w:sz w:val="24"/>
          <w:szCs w:val="24"/>
        </w:rPr>
        <w:t xml:space="preserve"> persoane (cu </w:t>
      </w:r>
      <w:r w:rsidR="00854A05" w:rsidRPr="00A21A3F">
        <w:rPr>
          <w:rFonts w:asciiTheme="minorHAnsi" w:hAnsiTheme="minorHAnsi" w:cstheme="minorHAnsi"/>
          <w:sz w:val="24"/>
          <w:szCs w:val="24"/>
        </w:rPr>
        <w:t>265</w:t>
      </w:r>
      <w:r w:rsidRPr="00A21A3F">
        <w:rPr>
          <w:rFonts w:ascii="Calibri" w:eastAsia="Times New Roman" w:hAnsi="Calibri" w:cs="Calibri"/>
          <w:color w:val="000000"/>
          <w:sz w:val="24"/>
          <w:szCs w:val="24"/>
          <w:lang w:eastAsia="en-GB"/>
        </w:rPr>
        <w:t xml:space="preserve"> persoane mai mult decât în 2011), </w:t>
      </w:r>
      <w:r w:rsidR="00CA272F" w:rsidRPr="00A21A3F">
        <w:rPr>
          <w:rFonts w:asciiTheme="minorHAnsi" w:hAnsiTheme="minorHAnsi" w:cstheme="minorHAnsi"/>
          <w:sz w:val="24"/>
          <w:szCs w:val="24"/>
        </w:rPr>
        <w:t>comuna</w:t>
      </w:r>
      <w:r w:rsidR="00854A05" w:rsidRPr="00A21A3F">
        <w:rPr>
          <w:rFonts w:asciiTheme="minorHAnsi" w:hAnsiTheme="minorHAnsi" w:cstheme="minorHAnsi"/>
          <w:sz w:val="24"/>
          <w:szCs w:val="24"/>
        </w:rPr>
        <w:t xml:space="preserve"> Modelu </w:t>
      </w:r>
      <w:r w:rsidRPr="00A21A3F">
        <w:rPr>
          <w:rFonts w:ascii="Calibri" w:eastAsia="Times New Roman" w:hAnsi="Calibri" w:cs="Calibri"/>
          <w:color w:val="000000"/>
          <w:sz w:val="24"/>
          <w:szCs w:val="24"/>
          <w:lang w:eastAsia="en-GB"/>
        </w:rPr>
        <w:t xml:space="preserve">cu o populație rezidentă de </w:t>
      </w:r>
      <w:r w:rsidR="00854A05" w:rsidRPr="00A21A3F">
        <w:rPr>
          <w:rFonts w:ascii="Calibri" w:eastAsia="Times New Roman" w:hAnsi="Calibri" w:cs="Calibri"/>
          <w:color w:val="000000"/>
          <w:sz w:val="24"/>
          <w:szCs w:val="24"/>
          <w:lang w:eastAsia="en-GB"/>
        </w:rPr>
        <w:t>10052</w:t>
      </w:r>
      <w:r w:rsidRPr="00A21A3F">
        <w:rPr>
          <w:rFonts w:ascii="Calibri" w:eastAsia="Times New Roman" w:hAnsi="Calibri" w:cs="Calibri"/>
          <w:color w:val="000000"/>
          <w:sz w:val="24"/>
          <w:szCs w:val="24"/>
          <w:lang w:eastAsia="en-GB"/>
        </w:rPr>
        <w:t xml:space="preserve"> persoane (cu </w:t>
      </w:r>
      <w:r w:rsidR="00854A05" w:rsidRPr="00A21A3F">
        <w:rPr>
          <w:rFonts w:ascii="Calibri" w:eastAsia="Times New Roman" w:hAnsi="Calibri" w:cs="Calibri"/>
          <w:color w:val="000000"/>
          <w:sz w:val="24"/>
          <w:szCs w:val="24"/>
          <w:lang w:eastAsia="en-GB"/>
        </w:rPr>
        <w:t>213</w:t>
      </w:r>
      <w:r w:rsidRPr="00A21A3F">
        <w:rPr>
          <w:rFonts w:ascii="Calibri" w:eastAsia="Times New Roman" w:hAnsi="Calibri" w:cs="Calibri"/>
          <w:color w:val="000000"/>
          <w:sz w:val="24"/>
          <w:szCs w:val="24"/>
          <w:lang w:eastAsia="en-GB"/>
        </w:rPr>
        <w:t xml:space="preserve"> persoane mai mult decât în 2011) și </w:t>
      </w:r>
      <w:r w:rsidR="00CA272F" w:rsidRPr="00A21A3F">
        <w:rPr>
          <w:rFonts w:asciiTheme="minorHAnsi" w:hAnsiTheme="minorHAnsi" w:cstheme="minorHAnsi"/>
          <w:sz w:val="24"/>
          <w:szCs w:val="24"/>
        </w:rPr>
        <w:t>comuna</w:t>
      </w:r>
      <w:r w:rsidR="00854A05" w:rsidRPr="00A21A3F">
        <w:rPr>
          <w:rFonts w:asciiTheme="minorHAnsi" w:hAnsiTheme="minorHAnsi" w:cstheme="minorHAnsi"/>
          <w:sz w:val="24"/>
          <w:szCs w:val="24"/>
        </w:rPr>
        <w:t xml:space="preserve"> Dragoş Vodă</w:t>
      </w:r>
      <w:r w:rsidR="00854A05" w:rsidRPr="00A21A3F">
        <w:rPr>
          <w:rFonts w:ascii="Times New Roman" w:hAnsi="Times New Roman" w:cs="Times New Roman"/>
          <w:sz w:val="24"/>
          <w:szCs w:val="24"/>
        </w:rPr>
        <w:t xml:space="preserve"> </w:t>
      </w:r>
      <w:r w:rsidRPr="00A21A3F">
        <w:rPr>
          <w:rFonts w:ascii="Calibri" w:eastAsia="Times New Roman" w:hAnsi="Calibri" w:cs="Calibri"/>
          <w:color w:val="000000"/>
          <w:sz w:val="24"/>
          <w:szCs w:val="24"/>
          <w:lang w:eastAsia="en-GB"/>
        </w:rPr>
        <w:t xml:space="preserve">cu o populație rezidentă de </w:t>
      </w:r>
      <w:r w:rsidR="00854A05" w:rsidRPr="00A21A3F">
        <w:rPr>
          <w:rFonts w:ascii="Calibri" w:eastAsia="Times New Roman" w:hAnsi="Calibri" w:cs="Calibri"/>
          <w:color w:val="000000"/>
          <w:sz w:val="24"/>
          <w:szCs w:val="24"/>
          <w:lang w:eastAsia="en-GB"/>
        </w:rPr>
        <w:t>3010</w:t>
      </w:r>
      <w:r w:rsidRPr="00A21A3F">
        <w:rPr>
          <w:rFonts w:ascii="Calibri" w:eastAsia="Times New Roman" w:hAnsi="Calibri" w:cs="Calibri"/>
          <w:color w:val="000000"/>
          <w:sz w:val="24"/>
          <w:szCs w:val="24"/>
          <w:lang w:eastAsia="en-GB"/>
        </w:rPr>
        <w:t xml:space="preserve"> persoane (cu</w:t>
      </w:r>
      <w:r w:rsidR="00854A05" w:rsidRPr="00A21A3F">
        <w:rPr>
          <w:rFonts w:ascii="Calibri" w:eastAsia="Times New Roman" w:hAnsi="Calibri" w:cs="Calibri"/>
          <w:color w:val="000000"/>
          <w:sz w:val="24"/>
          <w:szCs w:val="24"/>
          <w:lang w:eastAsia="en-GB"/>
        </w:rPr>
        <w:t xml:space="preserve"> 148 </w:t>
      </w:r>
      <w:r w:rsidRPr="00A21A3F">
        <w:rPr>
          <w:rFonts w:ascii="Calibri" w:eastAsia="Times New Roman" w:hAnsi="Calibri" w:cs="Calibri"/>
          <w:color w:val="000000"/>
          <w:sz w:val="24"/>
          <w:szCs w:val="24"/>
          <w:lang w:eastAsia="en-GB"/>
        </w:rPr>
        <w:t xml:space="preserve">persoane mai mult decât în 2011). Ierarhia se modifică dacă ne referim la creșteri în valori relative. Astfel, </w:t>
      </w:r>
      <w:r w:rsidR="00CA272F" w:rsidRPr="00A21A3F">
        <w:rPr>
          <w:rFonts w:asciiTheme="minorHAnsi" w:hAnsiTheme="minorHAnsi" w:cstheme="minorHAnsi"/>
          <w:sz w:val="24"/>
          <w:szCs w:val="24"/>
        </w:rPr>
        <w:t>comuna</w:t>
      </w:r>
      <w:r w:rsidR="00854A05" w:rsidRPr="00A21A3F">
        <w:rPr>
          <w:rFonts w:asciiTheme="minorHAnsi" w:hAnsiTheme="minorHAnsi" w:cstheme="minorHAnsi"/>
          <w:sz w:val="24"/>
          <w:szCs w:val="24"/>
        </w:rPr>
        <w:t xml:space="preserve"> Dragoş Vodă </w:t>
      </w:r>
      <w:r w:rsidRPr="00A21A3F">
        <w:rPr>
          <w:rFonts w:ascii="Calibri" w:eastAsia="Times New Roman" w:hAnsi="Calibri" w:cs="Calibri"/>
          <w:color w:val="000000"/>
          <w:sz w:val="24"/>
          <w:szCs w:val="24"/>
          <w:lang w:eastAsia="en-GB"/>
        </w:rPr>
        <w:t xml:space="preserve">și </w:t>
      </w:r>
      <w:r w:rsidR="00CA272F" w:rsidRPr="00A21A3F">
        <w:rPr>
          <w:rFonts w:asciiTheme="minorHAnsi" w:hAnsiTheme="minorHAnsi" w:cstheme="minorHAnsi"/>
          <w:sz w:val="24"/>
          <w:szCs w:val="24"/>
        </w:rPr>
        <w:t>comuna</w:t>
      </w:r>
      <w:r w:rsidR="00854A05" w:rsidRPr="00A21A3F">
        <w:rPr>
          <w:rFonts w:asciiTheme="minorHAnsi" w:hAnsiTheme="minorHAnsi" w:cstheme="minorHAnsi"/>
          <w:sz w:val="24"/>
          <w:szCs w:val="24"/>
        </w:rPr>
        <w:t xml:space="preserve"> Frumuşani </w:t>
      </w:r>
      <w:r w:rsidR="00CA272F" w:rsidRPr="00A21A3F">
        <w:rPr>
          <w:rFonts w:ascii="Calibri" w:eastAsia="Times New Roman" w:hAnsi="Calibri" w:cs="Calibri"/>
          <w:color w:val="000000"/>
          <w:sz w:val="24"/>
          <w:szCs w:val="24"/>
          <w:lang w:eastAsia="en-GB"/>
        </w:rPr>
        <w:t xml:space="preserve">au crescut </w:t>
      </w:r>
      <w:r w:rsidR="00CA272F" w:rsidRPr="00A21A3F">
        <w:rPr>
          <w:rFonts w:ascii="Calibri" w:eastAsia="Times New Roman" w:hAnsi="Calibri" w:cs="Calibri"/>
          <w:color w:val="000000"/>
          <w:sz w:val="24"/>
          <w:szCs w:val="24"/>
          <w:lang w:eastAsia="en-GB"/>
        </w:rPr>
        <w:lastRenderedPageBreak/>
        <w:t xml:space="preserve">cu </w:t>
      </w:r>
      <w:r w:rsidR="00854A05" w:rsidRPr="00A21A3F">
        <w:rPr>
          <w:rFonts w:ascii="Calibri" w:eastAsia="Times New Roman" w:hAnsi="Calibri" w:cs="Calibri"/>
          <w:color w:val="000000"/>
          <w:sz w:val="24"/>
          <w:szCs w:val="24"/>
          <w:lang w:eastAsia="en-GB"/>
        </w:rPr>
        <w:t>5,2</w:t>
      </w:r>
      <w:r w:rsidR="00CA272F" w:rsidRPr="00A21A3F">
        <w:rPr>
          <w:rFonts w:ascii="Calibri" w:eastAsia="Times New Roman" w:hAnsi="Calibri" w:cs="Calibri"/>
          <w:color w:val="000000"/>
          <w:sz w:val="24"/>
          <w:szCs w:val="24"/>
          <w:lang w:eastAsia="en-GB"/>
        </w:rPr>
        <w:t>%</w:t>
      </w:r>
      <w:r w:rsidR="00854A05" w:rsidRPr="00A21A3F">
        <w:rPr>
          <w:rFonts w:ascii="Calibri" w:eastAsia="Times New Roman" w:hAnsi="Calibri" w:cs="Calibri"/>
          <w:color w:val="000000"/>
          <w:sz w:val="24"/>
          <w:szCs w:val="24"/>
          <w:lang w:eastAsia="en-GB"/>
        </w:rPr>
        <w:t xml:space="preserve"> </w:t>
      </w:r>
      <w:r w:rsidRPr="00A21A3F">
        <w:rPr>
          <w:rFonts w:ascii="Calibri" w:eastAsia="Times New Roman" w:hAnsi="Calibri" w:cs="Calibri"/>
          <w:color w:val="000000"/>
          <w:sz w:val="24"/>
          <w:szCs w:val="24"/>
          <w:lang w:eastAsia="en-GB"/>
        </w:rPr>
        <w:t xml:space="preserve">față de 2011 ajungând la o populație de </w:t>
      </w:r>
      <w:r w:rsidR="00854A05" w:rsidRPr="00A21A3F">
        <w:rPr>
          <w:rFonts w:ascii="Calibri" w:eastAsia="Times New Roman" w:hAnsi="Calibri" w:cs="Calibri"/>
          <w:color w:val="000000"/>
          <w:sz w:val="24"/>
          <w:szCs w:val="24"/>
          <w:lang w:eastAsia="en-GB"/>
        </w:rPr>
        <w:t>3010</w:t>
      </w:r>
      <w:r w:rsidRPr="00A21A3F">
        <w:rPr>
          <w:rFonts w:ascii="Calibri" w:eastAsia="Times New Roman" w:hAnsi="Calibri" w:cs="Calibri"/>
          <w:color w:val="000000"/>
          <w:sz w:val="24"/>
          <w:szCs w:val="24"/>
          <w:lang w:eastAsia="en-GB"/>
        </w:rPr>
        <w:t xml:space="preserve"> locuitori, respectiv </w:t>
      </w:r>
      <w:r w:rsidR="00854A05" w:rsidRPr="00A21A3F">
        <w:rPr>
          <w:rFonts w:ascii="Calibri" w:eastAsia="Times New Roman" w:hAnsi="Calibri" w:cs="Calibri"/>
          <w:color w:val="000000"/>
          <w:sz w:val="24"/>
          <w:szCs w:val="24"/>
          <w:lang w:eastAsia="en-GB"/>
        </w:rPr>
        <w:t>4,5</w:t>
      </w:r>
      <w:r w:rsidRPr="00A21A3F">
        <w:rPr>
          <w:rFonts w:ascii="Calibri" w:eastAsia="Times New Roman" w:hAnsi="Calibri" w:cs="Calibri"/>
          <w:color w:val="000000"/>
          <w:sz w:val="24"/>
          <w:szCs w:val="24"/>
          <w:lang w:eastAsia="en-GB"/>
        </w:rPr>
        <w:t>% ajungând la o populație</w:t>
      </w:r>
      <w:r w:rsidR="006B58BB">
        <w:rPr>
          <w:rFonts w:ascii="Calibri" w:eastAsia="Times New Roman" w:hAnsi="Calibri" w:cs="Calibri"/>
          <w:color w:val="000000"/>
          <w:sz w:val="24"/>
          <w:szCs w:val="24"/>
          <w:lang w:eastAsia="en-GB"/>
        </w:rPr>
        <w:t xml:space="preserve"> </w:t>
      </w:r>
      <w:r w:rsidRPr="00A21A3F">
        <w:rPr>
          <w:rFonts w:ascii="Calibri" w:eastAsia="Times New Roman" w:hAnsi="Calibri" w:cs="Calibri"/>
          <w:color w:val="000000"/>
          <w:sz w:val="24"/>
          <w:szCs w:val="24"/>
          <w:lang w:eastAsia="en-GB"/>
        </w:rPr>
        <w:t xml:space="preserve"> de</w:t>
      </w:r>
      <w:r w:rsidR="00854A05" w:rsidRPr="00A21A3F">
        <w:rPr>
          <w:rFonts w:ascii="Calibri" w:eastAsia="Times New Roman" w:hAnsi="Calibri" w:cs="Calibri"/>
          <w:color w:val="000000"/>
          <w:sz w:val="24"/>
          <w:szCs w:val="24"/>
          <w:lang w:eastAsia="en-GB"/>
        </w:rPr>
        <w:t xml:space="preserve"> 6124 </w:t>
      </w:r>
      <w:r w:rsidRPr="00A21A3F">
        <w:rPr>
          <w:rFonts w:ascii="Calibri" w:eastAsia="Times New Roman" w:hAnsi="Calibri" w:cs="Calibri"/>
          <w:color w:val="000000"/>
          <w:sz w:val="24"/>
          <w:szCs w:val="24"/>
          <w:lang w:eastAsia="en-GB"/>
        </w:rPr>
        <w:t>locuitori).</w:t>
      </w:r>
    </w:p>
    <w:p w:rsidR="003B7EF1" w:rsidRPr="003E7F94" w:rsidRDefault="003B7EF1"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 xml:space="preserve">Localitățile </w:t>
      </w:r>
      <w:r w:rsidR="00F06885" w:rsidRPr="003E7F94">
        <w:rPr>
          <w:rFonts w:asciiTheme="minorHAnsi" w:hAnsiTheme="minorHAnsi" w:cstheme="minorHAnsi"/>
          <w:sz w:val="24"/>
          <w:szCs w:val="24"/>
        </w:rPr>
        <w:t xml:space="preserve">din județul nostru </w:t>
      </w:r>
      <w:r w:rsidRPr="003E7F94">
        <w:rPr>
          <w:rFonts w:asciiTheme="minorHAnsi" w:hAnsiTheme="minorHAnsi" w:cstheme="minorHAnsi"/>
          <w:sz w:val="24"/>
          <w:szCs w:val="24"/>
        </w:rPr>
        <w:t xml:space="preserve">cu cele mai mari scăderi în valori relative înregistrate în decursul ultimului deceniu sunt </w:t>
      </w:r>
      <w:r w:rsidR="00F06885" w:rsidRPr="003E7F94">
        <w:rPr>
          <w:rFonts w:asciiTheme="minorHAnsi" w:hAnsiTheme="minorHAnsi" w:cstheme="minorHAnsi"/>
          <w:sz w:val="24"/>
          <w:szCs w:val="24"/>
        </w:rPr>
        <w:t>comuna</w:t>
      </w:r>
      <w:r w:rsidR="00854A05" w:rsidRPr="003E7F94">
        <w:rPr>
          <w:rFonts w:asciiTheme="minorHAnsi" w:hAnsiTheme="minorHAnsi" w:cstheme="minorHAnsi"/>
          <w:sz w:val="24"/>
          <w:szCs w:val="24"/>
        </w:rPr>
        <w:t xml:space="preserve"> Căscioarele </w:t>
      </w:r>
      <w:r w:rsidRPr="003E7F94">
        <w:rPr>
          <w:rFonts w:asciiTheme="minorHAnsi" w:hAnsiTheme="minorHAnsi" w:cstheme="minorHAnsi"/>
          <w:sz w:val="24"/>
          <w:szCs w:val="24"/>
        </w:rPr>
        <w:t>(</w:t>
      </w:r>
      <w:r w:rsidR="00854A05" w:rsidRPr="003E7F94">
        <w:rPr>
          <w:rFonts w:asciiTheme="minorHAnsi" w:hAnsiTheme="minorHAnsi" w:cstheme="minorHAnsi"/>
          <w:sz w:val="24"/>
          <w:szCs w:val="24"/>
        </w:rPr>
        <w:t>1546</w:t>
      </w:r>
      <w:r w:rsidRPr="003E7F94">
        <w:rPr>
          <w:rFonts w:asciiTheme="minorHAnsi" w:hAnsiTheme="minorHAnsi" w:cstheme="minorHAnsi"/>
          <w:sz w:val="24"/>
          <w:szCs w:val="24"/>
        </w:rPr>
        <w:t xml:space="preserve"> locuitori, –</w:t>
      </w:r>
      <w:r w:rsidR="00653B1F" w:rsidRPr="003E7F94">
        <w:rPr>
          <w:rFonts w:asciiTheme="minorHAnsi" w:hAnsiTheme="minorHAnsi" w:cstheme="minorHAnsi"/>
          <w:sz w:val="24"/>
          <w:szCs w:val="24"/>
        </w:rPr>
        <w:t>19</w:t>
      </w:r>
      <w:r w:rsidRPr="003E7F94">
        <w:rPr>
          <w:rFonts w:asciiTheme="minorHAnsi" w:hAnsiTheme="minorHAnsi" w:cstheme="minorHAnsi"/>
          <w:sz w:val="24"/>
          <w:szCs w:val="24"/>
        </w:rPr>
        <w:t>,</w:t>
      </w:r>
      <w:r w:rsidR="00653B1F" w:rsidRPr="003E7F94">
        <w:rPr>
          <w:rFonts w:asciiTheme="minorHAnsi" w:hAnsiTheme="minorHAnsi" w:cstheme="minorHAnsi"/>
          <w:sz w:val="24"/>
          <w:szCs w:val="24"/>
        </w:rPr>
        <w:t>1</w:t>
      </w:r>
      <w:r w:rsidRPr="003E7F94">
        <w:rPr>
          <w:rFonts w:asciiTheme="minorHAnsi" w:hAnsiTheme="minorHAnsi" w:cstheme="minorHAnsi"/>
          <w:sz w:val="24"/>
          <w:szCs w:val="24"/>
        </w:rPr>
        <w:t xml:space="preserve">% față de populația din 2011) și </w:t>
      </w:r>
      <w:r w:rsidR="00F06885" w:rsidRPr="003E7F94">
        <w:rPr>
          <w:rFonts w:asciiTheme="minorHAnsi" w:hAnsiTheme="minorHAnsi" w:cstheme="minorHAnsi"/>
          <w:sz w:val="24"/>
          <w:szCs w:val="24"/>
        </w:rPr>
        <w:t xml:space="preserve"> comuna</w:t>
      </w:r>
      <w:r w:rsidR="00E53A2C" w:rsidRPr="003E7F94">
        <w:rPr>
          <w:rFonts w:asciiTheme="minorHAnsi" w:hAnsiTheme="minorHAnsi" w:cstheme="minorHAnsi"/>
          <w:sz w:val="24"/>
          <w:szCs w:val="24"/>
        </w:rPr>
        <w:t xml:space="preserve"> Sohatu </w:t>
      </w:r>
      <w:r w:rsidRPr="003E7F94">
        <w:rPr>
          <w:rFonts w:asciiTheme="minorHAnsi" w:hAnsiTheme="minorHAnsi" w:cstheme="minorHAnsi"/>
          <w:sz w:val="24"/>
          <w:szCs w:val="24"/>
        </w:rPr>
        <w:t>(</w:t>
      </w:r>
      <w:r w:rsidR="00E53A2C" w:rsidRPr="003E7F94">
        <w:rPr>
          <w:rFonts w:asciiTheme="minorHAnsi" w:hAnsiTheme="minorHAnsi" w:cstheme="minorHAnsi"/>
          <w:sz w:val="24"/>
          <w:szCs w:val="24"/>
        </w:rPr>
        <w:t>2650</w:t>
      </w:r>
      <w:r w:rsidR="00F06885" w:rsidRPr="003E7F94">
        <w:rPr>
          <w:rFonts w:asciiTheme="minorHAnsi" w:hAnsiTheme="minorHAnsi" w:cstheme="minorHAnsi"/>
          <w:sz w:val="24"/>
          <w:szCs w:val="24"/>
        </w:rPr>
        <w:t xml:space="preserve"> locuitori, –</w:t>
      </w:r>
      <w:r w:rsidR="00E53A2C" w:rsidRPr="003E7F94">
        <w:rPr>
          <w:rFonts w:asciiTheme="minorHAnsi" w:hAnsiTheme="minorHAnsi" w:cstheme="minorHAnsi"/>
          <w:sz w:val="24"/>
          <w:szCs w:val="24"/>
        </w:rPr>
        <w:t>18,2</w:t>
      </w:r>
      <w:r w:rsidR="00F06885" w:rsidRPr="003E7F94">
        <w:rPr>
          <w:rFonts w:asciiTheme="minorHAnsi" w:hAnsiTheme="minorHAnsi" w:cstheme="minorHAnsi"/>
          <w:sz w:val="24"/>
          <w:szCs w:val="24"/>
        </w:rPr>
        <w:t xml:space="preserve">% </w:t>
      </w:r>
      <w:r w:rsidRPr="003E7F94">
        <w:rPr>
          <w:rFonts w:asciiTheme="minorHAnsi" w:hAnsiTheme="minorHAnsi" w:cstheme="minorHAnsi"/>
          <w:sz w:val="24"/>
          <w:szCs w:val="24"/>
        </w:rPr>
        <w:t>față de populația din 2011).</w:t>
      </w:r>
    </w:p>
    <w:p w:rsidR="00A33421" w:rsidRPr="003E7F94" w:rsidRDefault="00A33421"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Ca şi la RPL2011, c</w:t>
      </w:r>
      <w:r w:rsidR="003B7EF1" w:rsidRPr="003E7F94">
        <w:rPr>
          <w:rFonts w:asciiTheme="minorHAnsi" w:hAnsiTheme="minorHAnsi" w:cstheme="minorHAnsi"/>
          <w:sz w:val="24"/>
          <w:szCs w:val="24"/>
        </w:rPr>
        <w:t xml:space="preserve">omuna cea mai mică din </w:t>
      </w:r>
      <w:r w:rsidR="00F06885" w:rsidRPr="003E7F94">
        <w:rPr>
          <w:rFonts w:asciiTheme="minorHAnsi" w:hAnsiTheme="minorHAnsi" w:cstheme="minorHAnsi"/>
          <w:sz w:val="24"/>
          <w:szCs w:val="24"/>
        </w:rPr>
        <w:t>județ</w:t>
      </w:r>
      <w:r w:rsidR="003B7EF1" w:rsidRPr="003E7F94">
        <w:rPr>
          <w:rFonts w:asciiTheme="minorHAnsi" w:hAnsiTheme="minorHAnsi" w:cstheme="minorHAnsi"/>
          <w:sz w:val="24"/>
          <w:szCs w:val="24"/>
        </w:rPr>
        <w:t xml:space="preserve"> este comuna </w:t>
      </w:r>
      <w:r w:rsidR="00E53A2C" w:rsidRPr="003E7F94">
        <w:rPr>
          <w:rFonts w:asciiTheme="minorHAnsi" w:hAnsiTheme="minorHAnsi" w:cstheme="minorHAnsi"/>
          <w:sz w:val="24"/>
          <w:szCs w:val="24"/>
        </w:rPr>
        <w:t>Gurbăneşti</w:t>
      </w:r>
      <w:r w:rsidR="003B7EF1" w:rsidRPr="003E7F94">
        <w:rPr>
          <w:rFonts w:asciiTheme="minorHAnsi" w:hAnsiTheme="minorHAnsi" w:cstheme="minorHAnsi"/>
          <w:sz w:val="24"/>
          <w:szCs w:val="24"/>
        </w:rPr>
        <w:t xml:space="preserve"> cu numai </w:t>
      </w:r>
      <w:r w:rsidR="00E53A2C" w:rsidRPr="003E7F94">
        <w:rPr>
          <w:rFonts w:asciiTheme="minorHAnsi" w:hAnsiTheme="minorHAnsi" w:cstheme="minorHAnsi"/>
          <w:sz w:val="24"/>
          <w:szCs w:val="24"/>
        </w:rPr>
        <w:t xml:space="preserve">1148 </w:t>
      </w:r>
      <w:r w:rsidR="003B7EF1" w:rsidRPr="003E7F94">
        <w:rPr>
          <w:rFonts w:asciiTheme="minorHAnsi" w:hAnsiTheme="minorHAnsi" w:cstheme="minorHAnsi"/>
          <w:sz w:val="24"/>
          <w:szCs w:val="24"/>
        </w:rPr>
        <w:t xml:space="preserve">locuitori (în scădere față de RPL2011 când s-au recenzat </w:t>
      </w:r>
      <w:r w:rsidR="00E53A2C" w:rsidRPr="003E7F94">
        <w:rPr>
          <w:rFonts w:asciiTheme="minorHAnsi" w:hAnsiTheme="minorHAnsi" w:cstheme="minorHAnsi"/>
          <w:sz w:val="24"/>
          <w:szCs w:val="24"/>
        </w:rPr>
        <w:t>1380</w:t>
      </w:r>
      <w:r w:rsidR="003B7EF1" w:rsidRPr="003E7F94">
        <w:rPr>
          <w:rFonts w:asciiTheme="minorHAnsi" w:hAnsiTheme="minorHAnsi" w:cstheme="minorHAnsi"/>
          <w:sz w:val="24"/>
          <w:szCs w:val="24"/>
        </w:rPr>
        <w:t xml:space="preserve"> locuitori). </w:t>
      </w:r>
    </w:p>
    <w:p w:rsidR="003B7EF1" w:rsidRPr="003E7F94" w:rsidRDefault="003B7EF1"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 xml:space="preserve">Cea mai mare comună din </w:t>
      </w:r>
      <w:r w:rsidR="00F06885" w:rsidRPr="003E7F94">
        <w:rPr>
          <w:rFonts w:asciiTheme="minorHAnsi" w:hAnsiTheme="minorHAnsi" w:cstheme="minorHAnsi"/>
          <w:sz w:val="24"/>
          <w:szCs w:val="24"/>
        </w:rPr>
        <w:t>județ</w:t>
      </w:r>
      <w:r w:rsidRPr="003E7F94">
        <w:rPr>
          <w:rFonts w:asciiTheme="minorHAnsi" w:hAnsiTheme="minorHAnsi" w:cstheme="minorHAnsi"/>
          <w:sz w:val="24"/>
          <w:szCs w:val="24"/>
        </w:rPr>
        <w:t xml:space="preserve"> este comuna </w:t>
      </w:r>
      <w:r w:rsidR="00A33421" w:rsidRPr="003E7F94">
        <w:rPr>
          <w:rFonts w:asciiTheme="minorHAnsi" w:hAnsiTheme="minorHAnsi" w:cstheme="minorHAnsi"/>
          <w:sz w:val="24"/>
          <w:szCs w:val="24"/>
        </w:rPr>
        <w:t>Modelu</w:t>
      </w:r>
      <w:r w:rsidRPr="003E7F94">
        <w:rPr>
          <w:rFonts w:asciiTheme="minorHAnsi" w:hAnsiTheme="minorHAnsi" w:cstheme="minorHAnsi"/>
          <w:sz w:val="24"/>
          <w:szCs w:val="24"/>
        </w:rPr>
        <w:t xml:space="preserve"> care </w:t>
      </w:r>
      <w:r w:rsidR="00F06885" w:rsidRPr="003E7F94">
        <w:rPr>
          <w:rFonts w:asciiTheme="minorHAnsi" w:hAnsiTheme="minorHAnsi" w:cstheme="minorHAnsi"/>
          <w:sz w:val="24"/>
          <w:szCs w:val="24"/>
        </w:rPr>
        <w:t>a crescut</w:t>
      </w:r>
      <w:r w:rsidR="00A33421" w:rsidRPr="003E7F94">
        <w:rPr>
          <w:rFonts w:asciiTheme="minorHAnsi" w:hAnsiTheme="minorHAnsi" w:cstheme="minorHAnsi"/>
          <w:sz w:val="24"/>
          <w:szCs w:val="24"/>
        </w:rPr>
        <w:t xml:space="preserve"> </w:t>
      </w:r>
      <w:r w:rsidR="00F06885" w:rsidRPr="003E7F94">
        <w:rPr>
          <w:rFonts w:asciiTheme="minorHAnsi" w:hAnsiTheme="minorHAnsi" w:cstheme="minorHAnsi"/>
          <w:sz w:val="24"/>
          <w:szCs w:val="24"/>
        </w:rPr>
        <w:t xml:space="preserve">față de RPL2011 cu </w:t>
      </w:r>
      <w:r w:rsidR="00A33421" w:rsidRPr="003E7F94">
        <w:rPr>
          <w:rFonts w:asciiTheme="minorHAnsi" w:hAnsiTheme="minorHAnsi" w:cstheme="minorHAnsi"/>
          <w:sz w:val="24"/>
          <w:szCs w:val="24"/>
        </w:rPr>
        <w:t>213</w:t>
      </w:r>
      <w:r w:rsidR="00F06885" w:rsidRPr="003E7F94">
        <w:rPr>
          <w:rFonts w:asciiTheme="minorHAnsi" w:hAnsiTheme="minorHAnsi" w:cstheme="minorHAnsi"/>
          <w:sz w:val="24"/>
          <w:szCs w:val="24"/>
        </w:rPr>
        <w:t xml:space="preserve"> persoane</w:t>
      </w:r>
      <w:r w:rsidR="00A33421" w:rsidRPr="003E7F94">
        <w:rPr>
          <w:rFonts w:asciiTheme="minorHAnsi" w:hAnsiTheme="minorHAnsi" w:cstheme="minorHAnsi"/>
          <w:sz w:val="24"/>
          <w:szCs w:val="24"/>
        </w:rPr>
        <w:t>,</w:t>
      </w:r>
      <w:r w:rsidR="00F06885" w:rsidRPr="003E7F94">
        <w:rPr>
          <w:rFonts w:asciiTheme="minorHAnsi" w:hAnsiTheme="minorHAnsi" w:cstheme="minorHAnsi"/>
          <w:sz w:val="24"/>
          <w:szCs w:val="24"/>
        </w:rPr>
        <w:t xml:space="preserve"> </w:t>
      </w:r>
      <w:r w:rsidRPr="003E7F94">
        <w:rPr>
          <w:rFonts w:asciiTheme="minorHAnsi" w:hAnsiTheme="minorHAnsi" w:cstheme="minorHAnsi"/>
          <w:sz w:val="24"/>
          <w:szCs w:val="24"/>
        </w:rPr>
        <w:t>mențin</w:t>
      </w:r>
      <w:r w:rsidR="00A33421" w:rsidRPr="003E7F94">
        <w:rPr>
          <w:rFonts w:asciiTheme="minorHAnsi" w:hAnsiTheme="minorHAnsi" w:cstheme="minorHAnsi"/>
          <w:sz w:val="24"/>
          <w:szCs w:val="24"/>
        </w:rPr>
        <w:t xml:space="preserve">ându-şi </w:t>
      </w:r>
      <w:r w:rsidR="00A87674">
        <w:rPr>
          <w:rFonts w:asciiTheme="minorHAnsi" w:hAnsiTheme="minorHAnsi" w:cstheme="minorHAnsi"/>
          <w:sz w:val="24"/>
          <w:szCs w:val="24"/>
        </w:rPr>
        <w:t>a</w:t>
      </w:r>
      <w:r w:rsidRPr="003E7F94">
        <w:rPr>
          <w:rFonts w:asciiTheme="minorHAnsi" w:hAnsiTheme="minorHAnsi" w:cstheme="minorHAnsi"/>
          <w:sz w:val="24"/>
          <w:szCs w:val="24"/>
        </w:rPr>
        <w:t>ceastă poziție fruntașă la ambele recensăminte.</w:t>
      </w:r>
    </w:p>
    <w:p w:rsidR="003B7EF1" w:rsidRPr="003E7F94" w:rsidRDefault="003B7EF1"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 xml:space="preserve">Orașul </w:t>
      </w:r>
      <w:r w:rsidR="00A33421" w:rsidRPr="003E7F94">
        <w:rPr>
          <w:rFonts w:asciiTheme="minorHAnsi" w:hAnsiTheme="minorHAnsi" w:cstheme="minorHAnsi"/>
          <w:sz w:val="24"/>
          <w:szCs w:val="24"/>
        </w:rPr>
        <w:t>Lehliu Gară</w:t>
      </w:r>
      <w:r w:rsidR="00A33421" w:rsidRPr="003E7F94">
        <w:rPr>
          <w:rFonts w:ascii="Times New Roman" w:hAnsi="Times New Roman" w:cs="Times New Roman"/>
          <w:sz w:val="24"/>
          <w:szCs w:val="24"/>
        </w:rPr>
        <w:t xml:space="preserve"> </w:t>
      </w:r>
      <w:r w:rsidR="00F06885" w:rsidRPr="003E7F94">
        <w:rPr>
          <w:rFonts w:asciiTheme="minorHAnsi" w:hAnsiTheme="minorHAnsi" w:cstheme="minorHAnsi"/>
          <w:sz w:val="24"/>
          <w:szCs w:val="24"/>
        </w:rPr>
        <w:t xml:space="preserve">este orașul cel mai mic din cadrul județului </w:t>
      </w:r>
      <w:r w:rsidRPr="003E7F94">
        <w:rPr>
          <w:rFonts w:asciiTheme="minorHAnsi" w:hAnsiTheme="minorHAnsi" w:cstheme="minorHAnsi"/>
          <w:sz w:val="24"/>
          <w:szCs w:val="24"/>
        </w:rPr>
        <w:t>(</w:t>
      </w:r>
      <w:r w:rsidR="00A33421" w:rsidRPr="003E7F94">
        <w:rPr>
          <w:rFonts w:asciiTheme="minorHAnsi" w:hAnsiTheme="minorHAnsi" w:cstheme="minorHAnsi"/>
          <w:sz w:val="24"/>
          <w:szCs w:val="24"/>
        </w:rPr>
        <w:t xml:space="preserve">5991 </w:t>
      </w:r>
      <w:r w:rsidRPr="003E7F94">
        <w:rPr>
          <w:rFonts w:asciiTheme="minorHAnsi" w:hAnsiTheme="minorHAnsi" w:cstheme="minorHAnsi"/>
          <w:sz w:val="24"/>
          <w:szCs w:val="24"/>
        </w:rPr>
        <w:t xml:space="preserve">locuitori față de </w:t>
      </w:r>
      <w:r w:rsidR="00A33421" w:rsidRPr="003E7F94">
        <w:rPr>
          <w:rFonts w:asciiTheme="minorHAnsi" w:hAnsiTheme="minorHAnsi" w:cstheme="minorHAnsi"/>
          <w:sz w:val="24"/>
          <w:szCs w:val="24"/>
        </w:rPr>
        <w:t>6502</w:t>
      </w:r>
      <w:r w:rsidR="00CC2042">
        <w:rPr>
          <w:rFonts w:asciiTheme="minorHAnsi" w:hAnsiTheme="minorHAnsi" w:cstheme="minorHAnsi"/>
          <w:sz w:val="24"/>
          <w:szCs w:val="24"/>
        </w:rPr>
        <w:t xml:space="preserve"> locuitori la RPL</w:t>
      </w:r>
      <w:r w:rsidRPr="003E7F94">
        <w:rPr>
          <w:rFonts w:asciiTheme="minorHAnsi" w:hAnsiTheme="minorHAnsi" w:cstheme="minorHAnsi"/>
          <w:sz w:val="24"/>
          <w:szCs w:val="24"/>
        </w:rPr>
        <w:t xml:space="preserve">2011). Cel mai mare oraș </w:t>
      </w:r>
      <w:r w:rsidR="00F06885" w:rsidRPr="003E7F94">
        <w:rPr>
          <w:rFonts w:asciiTheme="minorHAnsi" w:hAnsiTheme="minorHAnsi" w:cstheme="minorHAnsi"/>
          <w:sz w:val="24"/>
          <w:szCs w:val="24"/>
        </w:rPr>
        <w:t xml:space="preserve">din județ, conform rezultatelor provizorii ale </w:t>
      </w:r>
      <w:r w:rsidRPr="003E7F94">
        <w:rPr>
          <w:rFonts w:asciiTheme="minorHAnsi" w:hAnsiTheme="minorHAnsi" w:cstheme="minorHAnsi"/>
          <w:sz w:val="24"/>
          <w:szCs w:val="24"/>
        </w:rPr>
        <w:t>RPL2021</w:t>
      </w:r>
      <w:r w:rsidR="00F06885" w:rsidRPr="003E7F94">
        <w:rPr>
          <w:rFonts w:asciiTheme="minorHAnsi" w:hAnsiTheme="minorHAnsi" w:cstheme="minorHAnsi"/>
          <w:sz w:val="24"/>
          <w:szCs w:val="24"/>
        </w:rPr>
        <w:t>,</w:t>
      </w:r>
      <w:r w:rsidRPr="003E7F94">
        <w:rPr>
          <w:rFonts w:asciiTheme="minorHAnsi" w:hAnsiTheme="minorHAnsi" w:cstheme="minorHAnsi"/>
          <w:sz w:val="24"/>
          <w:szCs w:val="24"/>
        </w:rPr>
        <w:t xml:space="preserve"> este </w:t>
      </w:r>
      <w:r w:rsidR="00A33421" w:rsidRPr="003E7F94">
        <w:rPr>
          <w:rFonts w:asciiTheme="minorHAnsi" w:hAnsiTheme="minorHAnsi" w:cstheme="minorHAnsi"/>
          <w:sz w:val="24"/>
          <w:szCs w:val="24"/>
        </w:rPr>
        <w:t>Bude</w:t>
      </w:r>
      <w:r w:rsidR="00A33421" w:rsidRPr="003E7F94">
        <w:rPr>
          <w:rFonts w:ascii="Times New Roman" w:hAnsi="Times New Roman" w:cs="Times New Roman"/>
          <w:sz w:val="24"/>
          <w:szCs w:val="24"/>
        </w:rPr>
        <w:t>ş</w:t>
      </w:r>
      <w:r w:rsidR="00A33421" w:rsidRPr="003E7F94">
        <w:rPr>
          <w:rFonts w:asciiTheme="minorHAnsi" w:hAnsiTheme="minorHAnsi" w:cstheme="minorHAnsi"/>
          <w:sz w:val="24"/>
          <w:szCs w:val="24"/>
        </w:rPr>
        <w:t>ti</w:t>
      </w:r>
      <w:r w:rsidR="00CC2042">
        <w:rPr>
          <w:rFonts w:asciiTheme="minorHAnsi" w:hAnsiTheme="minorHAnsi" w:cstheme="minorHAnsi"/>
          <w:sz w:val="24"/>
          <w:szCs w:val="24"/>
        </w:rPr>
        <w:t xml:space="preserve"> (</w:t>
      </w:r>
      <w:r w:rsidR="00A33421" w:rsidRPr="003E7F94">
        <w:rPr>
          <w:rFonts w:asciiTheme="minorHAnsi" w:hAnsiTheme="minorHAnsi" w:cstheme="minorHAnsi"/>
          <w:sz w:val="24"/>
          <w:szCs w:val="24"/>
        </w:rPr>
        <w:t xml:space="preserve">7126 </w:t>
      </w:r>
      <w:r w:rsidR="00A87674">
        <w:rPr>
          <w:rFonts w:asciiTheme="minorHAnsi" w:hAnsiTheme="minorHAnsi" w:cstheme="minorHAnsi"/>
          <w:sz w:val="24"/>
          <w:szCs w:val="24"/>
        </w:rPr>
        <w:t>locuitori fa</w:t>
      </w:r>
      <w:r w:rsidR="00A87674">
        <w:rPr>
          <w:rFonts w:ascii="Times New Roman" w:hAnsi="Times New Roman" w:cs="Times New Roman"/>
          <w:sz w:val="24"/>
          <w:szCs w:val="24"/>
        </w:rPr>
        <w:t>ţă</w:t>
      </w:r>
      <w:r w:rsidR="00CC2042">
        <w:rPr>
          <w:rFonts w:asciiTheme="minorHAnsi" w:hAnsiTheme="minorHAnsi" w:cstheme="minorHAnsi"/>
          <w:sz w:val="24"/>
          <w:szCs w:val="24"/>
        </w:rPr>
        <w:t xml:space="preserve"> de 7725 locuitori la RPL2011) .</w:t>
      </w:r>
    </w:p>
    <w:p w:rsidR="003B7EF1" w:rsidRPr="003E7F94" w:rsidRDefault="00F06885" w:rsidP="003B7EF1">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Municipiul</w:t>
      </w:r>
      <w:r w:rsidR="00A33421" w:rsidRPr="003E7F94">
        <w:rPr>
          <w:rFonts w:asciiTheme="minorHAnsi" w:hAnsiTheme="minorHAnsi" w:cstheme="minorHAnsi"/>
          <w:sz w:val="24"/>
          <w:szCs w:val="24"/>
        </w:rPr>
        <w:t xml:space="preserve"> Călăraşi</w:t>
      </w:r>
      <w:r w:rsidRPr="003E7F94">
        <w:rPr>
          <w:rFonts w:asciiTheme="minorHAnsi" w:hAnsiTheme="minorHAnsi" w:cstheme="minorHAnsi"/>
          <w:sz w:val="24"/>
          <w:szCs w:val="24"/>
        </w:rPr>
        <w:t xml:space="preserve">, reședință a județului în care locuim, are o populație rezidentă de </w:t>
      </w:r>
      <w:r w:rsidR="00A33421" w:rsidRPr="003E7F94">
        <w:rPr>
          <w:rFonts w:asciiTheme="minorHAnsi" w:hAnsiTheme="minorHAnsi" w:cstheme="minorHAnsi"/>
          <w:sz w:val="24"/>
          <w:szCs w:val="24"/>
        </w:rPr>
        <w:t xml:space="preserve">58215 </w:t>
      </w:r>
      <w:r w:rsidRPr="003E7F94">
        <w:rPr>
          <w:rFonts w:asciiTheme="minorHAnsi" w:hAnsiTheme="minorHAnsi" w:cstheme="minorHAnsi"/>
          <w:sz w:val="24"/>
          <w:szCs w:val="24"/>
        </w:rPr>
        <w:t xml:space="preserve">persoane, mai mică decât în urmă cu zece ani, cu </w:t>
      </w:r>
      <w:r w:rsidR="00A33421" w:rsidRPr="003E7F94">
        <w:rPr>
          <w:rFonts w:asciiTheme="minorHAnsi" w:hAnsiTheme="minorHAnsi" w:cstheme="minorHAnsi"/>
          <w:sz w:val="24"/>
          <w:szCs w:val="24"/>
        </w:rPr>
        <w:t xml:space="preserve">6966 </w:t>
      </w:r>
      <w:r w:rsidRPr="003E7F94">
        <w:rPr>
          <w:rFonts w:asciiTheme="minorHAnsi" w:hAnsiTheme="minorHAnsi" w:cstheme="minorHAnsi"/>
          <w:sz w:val="24"/>
          <w:szCs w:val="24"/>
        </w:rPr>
        <w:t>persoane.</w:t>
      </w:r>
    </w:p>
    <w:p w:rsidR="00534206" w:rsidRPr="003E7F94" w:rsidRDefault="00F06885" w:rsidP="00D23FC6">
      <w:pPr>
        <w:spacing w:before="120" w:line="360" w:lineRule="exact"/>
        <w:ind w:right="68"/>
        <w:jc w:val="both"/>
        <w:rPr>
          <w:rFonts w:asciiTheme="minorHAnsi" w:hAnsiTheme="minorHAnsi" w:cstheme="minorHAnsi"/>
          <w:sz w:val="24"/>
          <w:szCs w:val="24"/>
        </w:rPr>
      </w:pPr>
      <w:r w:rsidRPr="003E7F94">
        <w:rPr>
          <w:rFonts w:asciiTheme="minorHAnsi" w:hAnsiTheme="minorHAnsi" w:cstheme="minorHAnsi"/>
          <w:sz w:val="24"/>
          <w:szCs w:val="24"/>
        </w:rPr>
        <w:t xml:space="preserve">Între cele două recensăminte, </w:t>
      </w:r>
      <w:r w:rsidR="0069029A" w:rsidRPr="003E7F94">
        <w:rPr>
          <w:rFonts w:asciiTheme="minorHAnsi" w:hAnsiTheme="minorHAnsi" w:cstheme="minorHAnsi"/>
          <w:sz w:val="24"/>
          <w:szCs w:val="24"/>
        </w:rPr>
        <w:t>doar dou</w:t>
      </w:r>
      <w:r w:rsidR="0069029A" w:rsidRPr="003E7F94">
        <w:rPr>
          <w:rFonts w:ascii="Times New Roman" w:hAnsi="Times New Roman" w:cs="Times New Roman"/>
          <w:sz w:val="24"/>
          <w:szCs w:val="24"/>
        </w:rPr>
        <w:t>ă</w:t>
      </w:r>
      <w:r w:rsidR="0069029A" w:rsidRPr="003E7F94">
        <w:rPr>
          <w:rFonts w:asciiTheme="minorHAnsi" w:hAnsiTheme="minorHAnsi" w:cstheme="minorHAnsi"/>
          <w:sz w:val="24"/>
          <w:szCs w:val="24"/>
        </w:rPr>
        <w:t xml:space="preserve"> localita</w:t>
      </w:r>
      <w:r w:rsidR="0069029A" w:rsidRPr="003E7F94">
        <w:rPr>
          <w:rFonts w:ascii="Times New Roman" w:hAnsi="Times New Roman" w:cs="Times New Roman"/>
          <w:sz w:val="24"/>
          <w:szCs w:val="24"/>
        </w:rPr>
        <w:t>ţ</w:t>
      </w:r>
      <w:r w:rsidR="0069029A" w:rsidRPr="003E7F94">
        <w:rPr>
          <w:rFonts w:asciiTheme="minorHAnsi" w:hAnsiTheme="minorHAnsi" w:cstheme="minorHAnsi"/>
          <w:sz w:val="24"/>
          <w:szCs w:val="24"/>
        </w:rPr>
        <w:t xml:space="preserve">i </w:t>
      </w:r>
      <w:r w:rsidRPr="003E7F94">
        <w:rPr>
          <w:rFonts w:asciiTheme="minorHAnsi" w:hAnsiTheme="minorHAnsi" w:cstheme="minorHAnsi"/>
          <w:sz w:val="24"/>
          <w:szCs w:val="24"/>
        </w:rPr>
        <w:t>și-au păstrat</w:t>
      </w:r>
      <w:r w:rsidR="00A33421" w:rsidRPr="003E7F94">
        <w:rPr>
          <w:rFonts w:asciiTheme="minorHAnsi" w:hAnsiTheme="minorHAnsi" w:cstheme="minorHAnsi"/>
          <w:sz w:val="24"/>
          <w:szCs w:val="24"/>
        </w:rPr>
        <w:t xml:space="preserve"> </w:t>
      </w:r>
      <w:r w:rsidR="0069029A" w:rsidRPr="003E7F94">
        <w:rPr>
          <w:rFonts w:asciiTheme="minorHAnsi" w:hAnsiTheme="minorHAnsi" w:cstheme="minorHAnsi"/>
          <w:sz w:val="24"/>
          <w:szCs w:val="24"/>
        </w:rPr>
        <w:t>aproape ace</w:t>
      </w:r>
      <w:r w:rsidR="00B90ABC">
        <w:rPr>
          <w:rFonts w:asciiTheme="minorHAnsi" w:hAnsiTheme="minorHAnsi" w:cstheme="minorHAnsi"/>
          <w:sz w:val="24"/>
          <w:szCs w:val="24"/>
        </w:rPr>
        <w:t>e</w:t>
      </w:r>
      <w:r w:rsidR="0069029A" w:rsidRPr="003E7F94">
        <w:rPr>
          <w:rFonts w:asciiTheme="minorHAnsi" w:hAnsiTheme="minorHAnsi" w:cstheme="minorHAnsi"/>
          <w:sz w:val="24"/>
          <w:szCs w:val="24"/>
        </w:rPr>
        <w:t>a</w:t>
      </w:r>
      <w:r w:rsidR="0069029A" w:rsidRPr="003E7F94">
        <w:rPr>
          <w:rFonts w:ascii="Times New Roman" w:hAnsi="Times New Roman" w:cs="Times New Roman"/>
          <w:sz w:val="24"/>
          <w:szCs w:val="24"/>
        </w:rPr>
        <w:t>ş</w:t>
      </w:r>
      <w:r w:rsidR="0069029A" w:rsidRPr="003E7F94">
        <w:rPr>
          <w:rFonts w:asciiTheme="minorHAnsi" w:hAnsiTheme="minorHAnsi" w:cstheme="minorHAnsi"/>
          <w:sz w:val="24"/>
          <w:szCs w:val="24"/>
        </w:rPr>
        <w:t>i dimensiune</w:t>
      </w:r>
      <w:r w:rsidR="00E80CDF" w:rsidRPr="003E7F94">
        <w:rPr>
          <w:rFonts w:asciiTheme="minorHAnsi" w:hAnsiTheme="minorHAnsi" w:cstheme="minorHAnsi"/>
          <w:sz w:val="24"/>
          <w:szCs w:val="24"/>
        </w:rPr>
        <w:t>.</w:t>
      </w:r>
      <w:r w:rsidR="0069029A" w:rsidRPr="003E7F94">
        <w:rPr>
          <w:rFonts w:asciiTheme="minorHAnsi" w:hAnsiTheme="minorHAnsi" w:cstheme="minorHAnsi"/>
          <w:sz w:val="24"/>
          <w:szCs w:val="24"/>
        </w:rPr>
        <w:t xml:space="preserve"> </w:t>
      </w:r>
      <w:r w:rsidR="00291F66" w:rsidRPr="003E7F94">
        <w:rPr>
          <w:rFonts w:asciiTheme="minorHAnsi" w:hAnsiTheme="minorHAnsi" w:cstheme="minorHAnsi"/>
          <w:sz w:val="24"/>
          <w:szCs w:val="24"/>
        </w:rPr>
        <w:t>S</w:t>
      </w:r>
      <w:r w:rsidR="00AA0A8A" w:rsidRPr="003E7F94">
        <w:rPr>
          <w:rFonts w:asciiTheme="minorHAnsi" w:hAnsiTheme="minorHAnsi" w:cstheme="minorHAnsi"/>
          <w:sz w:val="24"/>
          <w:szCs w:val="24"/>
        </w:rPr>
        <w:t>unt redate în tabelul de mai jos.</w:t>
      </w:r>
    </w:p>
    <w:p w:rsidR="000B20D0" w:rsidRDefault="000B20D0" w:rsidP="00AA0A8A">
      <w:pPr>
        <w:spacing w:before="120" w:after="120" w:line="360" w:lineRule="exact"/>
        <w:ind w:right="68"/>
        <w:jc w:val="center"/>
        <w:rPr>
          <w:rFonts w:asciiTheme="minorHAnsi" w:hAnsiTheme="minorHAnsi" w:cstheme="minorHAnsi"/>
          <w:sz w:val="24"/>
          <w:szCs w:val="24"/>
        </w:rPr>
      </w:pPr>
    </w:p>
    <w:p w:rsidR="001860A2" w:rsidRPr="000B20D0" w:rsidRDefault="00AA0A8A" w:rsidP="00AA0A8A">
      <w:pPr>
        <w:spacing w:before="120" w:after="120" w:line="360" w:lineRule="exact"/>
        <w:ind w:right="68"/>
        <w:jc w:val="center"/>
        <w:rPr>
          <w:rFonts w:asciiTheme="minorHAnsi" w:hAnsiTheme="minorHAnsi" w:cstheme="minorHAnsi"/>
          <w:sz w:val="24"/>
          <w:szCs w:val="24"/>
        </w:rPr>
      </w:pPr>
      <w:r w:rsidRPr="000B20D0">
        <w:rPr>
          <w:rFonts w:asciiTheme="minorHAnsi" w:hAnsiTheme="minorHAnsi" w:cstheme="minorHAnsi"/>
          <w:sz w:val="24"/>
          <w:szCs w:val="24"/>
        </w:rPr>
        <w:t>Tabel 2. Localități</w:t>
      </w:r>
      <w:r w:rsidR="00F06885" w:rsidRPr="000B20D0">
        <w:rPr>
          <w:rFonts w:asciiTheme="minorHAnsi" w:hAnsiTheme="minorHAnsi" w:cstheme="minorHAnsi"/>
          <w:sz w:val="24"/>
          <w:szCs w:val="24"/>
        </w:rPr>
        <w:t xml:space="preserve">le din județul </w:t>
      </w:r>
      <w:r w:rsidR="0069029A" w:rsidRPr="000B20D0">
        <w:rPr>
          <w:rFonts w:asciiTheme="minorHAnsi" w:hAnsiTheme="minorHAnsi" w:cstheme="minorHAnsi"/>
          <w:sz w:val="24"/>
          <w:szCs w:val="24"/>
        </w:rPr>
        <w:t>Călăraşi</w:t>
      </w:r>
      <w:r w:rsidRPr="000B20D0">
        <w:rPr>
          <w:rFonts w:asciiTheme="minorHAnsi" w:hAnsiTheme="minorHAnsi" w:cstheme="minorHAnsi"/>
          <w:sz w:val="24"/>
          <w:szCs w:val="24"/>
        </w:rPr>
        <w:t xml:space="preserve"> care au înregistrat</w:t>
      </w:r>
      <w:r w:rsidR="00B90ABC" w:rsidRPr="000B20D0">
        <w:rPr>
          <w:rFonts w:asciiTheme="minorHAnsi" w:hAnsiTheme="minorHAnsi" w:cstheme="minorHAnsi"/>
          <w:sz w:val="24"/>
          <w:szCs w:val="24"/>
        </w:rPr>
        <w:t xml:space="preserve"> cele mai</w:t>
      </w:r>
      <w:r w:rsidRPr="000B20D0">
        <w:rPr>
          <w:rFonts w:asciiTheme="minorHAnsi" w:hAnsiTheme="minorHAnsi" w:cstheme="minorHAnsi"/>
          <w:sz w:val="24"/>
          <w:szCs w:val="24"/>
        </w:rPr>
        <w:t xml:space="preserve"> </w:t>
      </w:r>
      <w:r w:rsidR="00B90ABC" w:rsidRPr="000B20D0">
        <w:rPr>
          <w:rFonts w:asciiTheme="minorHAnsi" w:hAnsiTheme="minorHAnsi" w:cstheme="minorHAnsi"/>
          <w:sz w:val="24"/>
          <w:szCs w:val="24"/>
        </w:rPr>
        <w:t xml:space="preserve">mici </w:t>
      </w:r>
      <w:r w:rsidRPr="000B20D0">
        <w:rPr>
          <w:rFonts w:asciiTheme="minorHAnsi" w:hAnsiTheme="minorHAnsi" w:cstheme="minorHAnsi"/>
          <w:sz w:val="24"/>
          <w:szCs w:val="24"/>
        </w:rPr>
        <w:t xml:space="preserve">modificări de populație </w:t>
      </w:r>
    </w:p>
    <w:p w:rsidR="00E80CDF" w:rsidRDefault="00AA0A8A" w:rsidP="00AA0A8A">
      <w:pPr>
        <w:spacing w:before="120" w:after="120" w:line="360" w:lineRule="exact"/>
        <w:ind w:right="68"/>
        <w:jc w:val="center"/>
        <w:rPr>
          <w:rFonts w:asciiTheme="minorHAnsi" w:hAnsiTheme="minorHAnsi" w:cstheme="minorHAnsi"/>
          <w:sz w:val="24"/>
          <w:szCs w:val="24"/>
        </w:rPr>
      </w:pPr>
      <w:r w:rsidRPr="000B20D0">
        <w:rPr>
          <w:rFonts w:asciiTheme="minorHAnsi" w:hAnsiTheme="minorHAnsi" w:cstheme="minorHAnsi"/>
          <w:sz w:val="24"/>
          <w:szCs w:val="24"/>
        </w:rPr>
        <w:t>între cele două recensăminte</w:t>
      </w:r>
      <w:r w:rsidR="0069029A" w:rsidRPr="000B20D0">
        <w:rPr>
          <w:rFonts w:asciiTheme="minorHAnsi" w:hAnsiTheme="minorHAnsi" w:cstheme="minorHAnsi"/>
          <w:sz w:val="24"/>
          <w:szCs w:val="24"/>
        </w:rPr>
        <w:t xml:space="preserve"> </w:t>
      </w:r>
    </w:p>
    <w:tbl>
      <w:tblPr>
        <w:tblStyle w:val="GridTable2Accent2"/>
        <w:tblW w:w="9876" w:type="dxa"/>
        <w:tblLook w:val="04A0"/>
      </w:tblPr>
      <w:tblGrid>
        <w:gridCol w:w="3851"/>
        <w:gridCol w:w="1563"/>
        <w:gridCol w:w="1369"/>
        <w:gridCol w:w="1452"/>
        <w:gridCol w:w="1641"/>
      </w:tblGrid>
      <w:tr w:rsidR="00F06885" w:rsidRPr="00534206" w:rsidTr="000B20D0">
        <w:trPr>
          <w:cnfStyle w:val="100000000000"/>
          <w:trHeight w:val="333"/>
        </w:trPr>
        <w:tc>
          <w:tcPr>
            <w:cnfStyle w:val="001000000000"/>
            <w:tcW w:w="3851" w:type="dxa"/>
            <w:vMerge w:val="restart"/>
            <w:noWrap/>
            <w:hideMark/>
          </w:tcPr>
          <w:p w:rsidR="00F06885" w:rsidRPr="007C3526" w:rsidRDefault="00F06885" w:rsidP="00E80CDF">
            <w:pPr>
              <w:ind w:right="68"/>
              <w:jc w:val="both"/>
              <w:rPr>
                <w:rFonts w:asciiTheme="minorHAnsi" w:hAnsiTheme="minorHAnsi" w:cstheme="minorHAnsi"/>
                <w:b w:val="0"/>
              </w:rPr>
            </w:pPr>
            <w:r w:rsidRPr="007C3526">
              <w:rPr>
                <w:rFonts w:asciiTheme="minorHAnsi" w:hAnsiTheme="minorHAnsi" w:cstheme="minorHAnsi"/>
              </w:rPr>
              <w:t>Comune</w:t>
            </w:r>
          </w:p>
        </w:tc>
        <w:tc>
          <w:tcPr>
            <w:tcW w:w="1563" w:type="dxa"/>
            <w:vMerge w:val="restart"/>
            <w:noWrap/>
            <w:hideMark/>
          </w:tcPr>
          <w:p w:rsidR="00F06885" w:rsidRPr="007C3526" w:rsidRDefault="00F06885" w:rsidP="00E80CDF">
            <w:pPr>
              <w:ind w:right="68"/>
              <w:jc w:val="both"/>
              <w:cnfStyle w:val="100000000000"/>
              <w:rPr>
                <w:rFonts w:asciiTheme="minorHAnsi" w:hAnsiTheme="minorHAnsi" w:cstheme="minorHAnsi"/>
                <w:b w:val="0"/>
              </w:rPr>
            </w:pPr>
            <w:r w:rsidRPr="007C3526">
              <w:rPr>
                <w:rFonts w:asciiTheme="minorHAnsi" w:hAnsiTheme="minorHAnsi" w:cstheme="minorHAnsi"/>
              </w:rPr>
              <w:t>RPL 2021</w:t>
            </w:r>
          </w:p>
          <w:p w:rsidR="00F06885" w:rsidRPr="007C3526" w:rsidRDefault="00F06885" w:rsidP="00E80CDF">
            <w:pPr>
              <w:ind w:right="68"/>
              <w:jc w:val="both"/>
              <w:cnfStyle w:val="100000000000"/>
              <w:rPr>
                <w:rFonts w:asciiTheme="minorHAnsi" w:hAnsiTheme="minorHAnsi" w:cstheme="minorHAnsi"/>
                <w:b w:val="0"/>
              </w:rPr>
            </w:pPr>
            <w:r w:rsidRPr="007C3526">
              <w:rPr>
                <w:rFonts w:ascii="Calibri" w:eastAsia="Times New Roman" w:hAnsi="Calibri" w:cs="Calibri"/>
                <w:color w:val="000000"/>
              </w:rPr>
              <w:t>rezultate provizorii</w:t>
            </w:r>
          </w:p>
        </w:tc>
        <w:tc>
          <w:tcPr>
            <w:tcW w:w="1369" w:type="dxa"/>
            <w:vMerge w:val="restart"/>
            <w:noWrap/>
            <w:hideMark/>
          </w:tcPr>
          <w:p w:rsidR="00F06885" w:rsidRPr="007C3526" w:rsidRDefault="00F06885" w:rsidP="00E80CDF">
            <w:pPr>
              <w:ind w:right="68"/>
              <w:jc w:val="both"/>
              <w:cnfStyle w:val="100000000000"/>
              <w:rPr>
                <w:rFonts w:asciiTheme="minorHAnsi" w:hAnsiTheme="minorHAnsi" w:cstheme="minorHAnsi"/>
                <w:b w:val="0"/>
              </w:rPr>
            </w:pPr>
            <w:r w:rsidRPr="007C3526">
              <w:rPr>
                <w:rFonts w:asciiTheme="minorHAnsi" w:hAnsiTheme="minorHAnsi" w:cstheme="minorHAnsi"/>
              </w:rPr>
              <w:t>RPL2011</w:t>
            </w:r>
          </w:p>
        </w:tc>
        <w:tc>
          <w:tcPr>
            <w:tcW w:w="3093" w:type="dxa"/>
            <w:gridSpan w:val="2"/>
            <w:hideMark/>
          </w:tcPr>
          <w:p w:rsidR="00F06885" w:rsidRPr="007C3526" w:rsidRDefault="00F06885" w:rsidP="00E80CDF">
            <w:pPr>
              <w:ind w:right="68"/>
              <w:jc w:val="center"/>
              <w:cnfStyle w:val="100000000000"/>
              <w:rPr>
                <w:rFonts w:asciiTheme="minorHAnsi" w:hAnsiTheme="minorHAnsi" w:cstheme="minorHAnsi"/>
                <w:b w:val="0"/>
              </w:rPr>
            </w:pPr>
            <w:r w:rsidRPr="007C3526">
              <w:rPr>
                <w:rFonts w:asciiTheme="minorHAnsi" w:hAnsiTheme="minorHAnsi" w:cstheme="minorHAnsi"/>
              </w:rPr>
              <w:t>creștere/ scădere 2021 față de 2011</w:t>
            </w:r>
          </w:p>
        </w:tc>
      </w:tr>
      <w:tr w:rsidR="00F06885" w:rsidRPr="00534206" w:rsidTr="000B20D0">
        <w:trPr>
          <w:cnfStyle w:val="000000100000"/>
          <w:trHeight w:val="333"/>
        </w:trPr>
        <w:tc>
          <w:tcPr>
            <w:cnfStyle w:val="001000000000"/>
            <w:tcW w:w="3851" w:type="dxa"/>
            <w:vMerge/>
            <w:hideMark/>
          </w:tcPr>
          <w:p w:rsidR="00F06885" w:rsidRPr="007C3526" w:rsidRDefault="00F06885" w:rsidP="00E80CDF">
            <w:pPr>
              <w:ind w:right="68"/>
              <w:jc w:val="both"/>
              <w:rPr>
                <w:rFonts w:asciiTheme="minorHAnsi" w:hAnsiTheme="minorHAnsi" w:cstheme="minorHAnsi"/>
                <w:b w:val="0"/>
              </w:rPr>
            </w:pPr>
          </w:p>
        </w:tc>
        <w:tc>
          <w:tcPr>
            <w:tcW w:w="1563" w:type="dxa"/>
            <w:vMerge/>
            <w:hideMark/>
          </w:tcPr>
          <w:p w:rsidR="00F06885" w:rsidRPr="007C3526" w:rsidRDefault="00F06885" w:rsidP="00E80CDF">
            <w:pPr>
              <w:ind w:right="68"/>
              <w:jc w:val="both"/>
              <w:cnfStyle w:val="000000100000"/>
              <w:rPr>
                <w:rFonts w:asciiTheme="minorHAnsi" w:hAnsiTheme="minorHAnsi" w:cstheme="minorHAnsi"/>
                <w:b/>
              </w:rPr>
            </w:pPr>
          </w:p>
        </w:tc>
        <w:tc>
          <w:tcPr>
            <w:tcW w:w="1369" w:type="dxa"/>
            <w:vMerge/>
            <w:hideMark/>
          </w:tcPr>
          <w:p w:rsidR="00F06885" w:rsidRPr="007C3526" w:rsidRDefault="00F06885" w:rsidP="00E80CDF">
            <w:pPr>
              <w:ind w:right="68"/>
              <w:jc w:val="both"/>
              <w:cnfStyle w:val="000000100000"/>
              <w:rPr>
                <w:rFonts w:asciiTheme="minorHAnsi" w:hAnsiTheme="minorHAnsi" w:cstheme="minorHAnsi"/>
                <w:b/>
              </w:rPr>
            </w:pPr>
          </w:p>
        </w:tc>
        <w:tc>
          <w:tcPr>
            <w:tcW w:w="1452" w:type="dxa"/>
            <w:hideMark/>
          </w:tcPr>
          <w:p w:rsidR="00F06885" w:rsidRPr="007C3526" w:rsidRDefault="00F06885" w:rsidP="00E80CDF">
            <w:pPr>
              <w:ind w:right="68"/>
              <w:jc w:val="both"/>
              <w:cnfStyle w:val="000000100000"/>
              <w:rPr>
                <w:rFonts w:asciiTheme="minorHAnsi" w:hAnsiTheme="minorHAnsi" w:cstheme="minorHAnsi"/>
                <w:b/>
              </w:rPr>
            </w:pPr>
            <w:r w:rsidRPr="007C3526">
              <w:rPr>
                <w:rFonts w:asciiTheme="minorHAnsi" w:hAnsiTheme="minorHAnsi" w:cstheme="minorHAnsi"/>
                <w:b/>
              </w:rPr>
              <w:t>persoane</w:t>
            </w:r>
          </w:p>
        </w:tc>
        <w:tc>
          <w:tcPr>
            <w:tcW w:w="1640" w:type="dxa"/>
            <w:hideMark/>
          </w:tcPr>
          <w:p w:rsidR="00F06885" w:rsidRPr="007C3526" w:rsidRDefault="00F06885" w:rsidP="00E80CDF">
            <w:pPr>
              <w:ind w:right="68"/>
              <w:jc w:val="center"/>
              <w:cnfStyle w:val="000000100000"/>
              <w:rPr>
                <w:rFonts w:asciiTheme="minorHAnsi" w:hAnsiTheme="minorHAnsi" w:cstheme="minorHAnsi"/>
                <w:b/>
              </w:rPr>
            </w:pPr>
            <w:r w:rsidRPr="007C3526">
              <w:rPr>
                <w:rFonts w:asciiTheme="minorHAnsi" w:hAnsiTheme="minorHAnsi" w:cstheme="minorHAnsi"/>
                <w:b/>
              </w:rPr>
              <w:t>%</w:t>
            </w:r>
          </w:p>
        </w:tc>
      </w:tr>
      <w:tr w:rsidR="00F06885" w:rsidRPr="00534206" w:rsidTr="000B20D0">
        <w:trPr>
          <w:trHeight w:val="333"/>
        </w:trPr>
        <w:tc>
          <w:tcPr>
            <w:cnfStyle w:val="001000000000"/>
            <w:tcW w:w="3851" w:type="dxa"/>
            <w:noWrap/>
          </w:tcPr>
          <w:p w:rsidR="00F06885" w:rsidRPr="00E80CDF" w:rsidRDefault="0069029A" w:rsidP="00E80CDF">
            <w:pPr>
              <w:ind w:right="68"/>
              <w:jc w:val="both"/>
              <w:rPr>
                <w:rFonts w:asciiTheme="minorHAnsi" w:hAnsiTheme="minorHAnsi" w:cstheme="minorHAnsi"/>
              </w:rPr>
            </w:pPr>
            <w:r>
              <w:rPr>
                <w:rFonts w:asciiTheme="minorHAnsi" w:hAnsiTheme="minorHAnsi" w:cstheme="minorHAnsi"/>
              </w:rPr>
              <w:t>Belciugatele</w:t>
            </w:r>
          </w:p>
        </w:tc>
        <w:tc>
          <w:tcPr>
            <w:tcW w:w="1563" w:type="dxa"/>
            <w:noWrap/>
          </w:tcPr>
          <w:p w:rsidR="00F06885" w:rsidRPr="00E80CDF" w:rsidRDefault="0069029A" w:rsidP="00E80CDF">
            <w:pPr>
              <w:ind w:right="68"/>
              <w:jc w:val="center"/>
              <w:cnfStyle w:val="000000000000"/>
              <w:rPr>
                <w:rFonts w:asciiTheme="minorHAnsi" w:hAnsiTheme="minorHAnsi" w:cstheme="minorHAnsi"/>
              </w:rPr>
            </w:pPr>
            <w:r>
              <w:rPr>
                <w:rFonts w:asciiTheme="minorHAnsi" w:hAnsiTheme="minorHAnsi" w:cstheme="minorHAnsi"/>
              </w:rPr>
              <w:t>2476</w:t>
            </w:r>
          </w:p>
        </w:tc>
        <w:tc>
          <w:tcPr>
            <w:tcW w:w="1369" w:type="dxa"/>
            <w:noWrap/>
          </w:tcPr>
          <w:p w:rsidR="00F06885" w:rsidRPr="00E80CDF" w:rsidRDefault="0069029A" w:rsidP="00E80CDF">
            <w:pPr>
              <w:ind w:right="68"/>
              <w:jc w:val="center"/>
              <w:cnfStyle w:val="000000000000"/>
              <w:rPr>
                <w:rFonts w:asciiTheme="minorHAnsi" w:hAnsiTheme="minorHAnsi" w:cstheme="minorHAnsi"/>
              </w:rPr>
            </w:pPr>
            <w:r>
              <w:rPr>
                <w:rFonts w:asciiTheme="minorHAnsi" w:hAnsiTheme="minorHAnsi" w:cstheme="minorHAnsi"/>
              </w:rPr>
              <w:t>2484</w:t>
            </w:r>
          </w:p>
        </w:tc>
        <w:tc>
          <w:tcPr>
            <w:tcW w:w="1452" w:type="dxa"/>
            <w:noWrap/>
          </w:tcPr>
          <w:p w:rsidR="00F06885" w:rsidRPr="00E80CDF" w:rsidRDefault="0069029A" w:rsidP="00E80CDF">
            <w:pPr>
              <w:ind w:right="68"/>
              <w:jc w:val="center"/>
              <w:cnfStyle w:val="000000000000"/>
              <w:rPr>
                <w:rFonts w:asciiTheme="minorHAnsi" w:hAnsiTheme="minorHAnsi" w:cstheme="minorHAnsi"/>
              </w:rPr>
            </w:pPr>
            <w:r>
              <w:rPr>
                <w:rFonts w:asciiTheme="minorHAnsi" w:hAnsiTheme="minorHAnsi" w:cstheme="minorHAnsi"/>
              </w:rPr>
              <w:t>-8</w:t>
            </w:r>
          </w:p>
        </w:tc>
        <w:tc>
          <w:tcPr>
            <w:tcW w:w="1640" w:type="dxa"/>
            <w:noWrap/>
          </w:tcPr>
          <w:p w:rsidR="00F06885" w:rsidRPr="00E80CDF" w:rsidRDefault="0069029A" w:rsidP="00E80CDF">
            <w:pPr>
              <w:ind w:right="68"/>
              <w:jc w:val="center"/>
              <w:cnfStyle w:val="000000000000"/>
              <w:rPr>
                <w:rFonts w:asciiTheme="minorHAnsi" w:hAnsiTheme="minorHAnsi" w:cstheme="minorHAnsi"/>
              </w:rPr>
            </w:pPr>
            <w:r>
              <w:rPr>
                <w:rFonts w:asciiTheme="minorHAnsi" w:hAnsiTheme="minorHAnsi" w:cstheme="minorHAnsi"/>
              </w:rPr>
              <w:t>-0,3</w:t>
            </w:r>
          </w:p>
        </w:tc>
      </w:tr>
      <w:tr w:rsidR="00F06885" w:rsidRPr="00534206" w:rsidTr="000B20D0">
        <w:trPr>
          <w:cnfStyle w:val="000000100000"/>
          <w:trHeight w:val="333"/>
        </w:trPr>
        <w:tc>
          <w:tcPr>
            <w:cnfStyle w:val="001000000000"/>
            <w:tcW w:w="3851" w:type="dxa"/>
            <w:noWrap/>
          </w:tcPr>
          <w:p w:rsidR="00F06885" w:rsidRPr="00E80CDF" w:rsidRDefault="0069029A" w:rsidP="00E80CDF">
            <w:pPr>
              <w:ind w:right="68"/>
              <w:jc w:val="both"/>
              <w:rPr>
                <w:rFonts w:asciiTheme="minorHAnsi" w:hAnsiTheme="minorHAnsi" w:cstheme="minorHAnsi"/>
              </w:rPr>
            </w:pPr>
            <w:r>
              <w:rPr>
                <w:rFonts w:asciiTheme="minorHAnsi" w:hAnsiTheme="minorHAnsi" w:cstheme="minorHAnsi"/>
              </w:rPr>
              <w:t>Span</w:t>
            </w:r>
            <w:r>
              <w:rPr>
                <w:rFonts w:ascii="Times New Roman" w:hAnsi="Times New Roman" w:cs="Times New Roman"/>
              </w:rPr>
              <w:t>ţ</w:t>
            </w:r>
            <w:r>
              <w:rPr>
                <w:rFonts w:asciiTheme="minorHAnsi" w:hAnsiTheme="minorHAnsi" w:cstheme="minorHAnsi"/>
              </w:rPr>
              <w:t>ov</w:t>
            </w:r>
          </w:p>
        </w:tc>
        <w:tc>
          <w:tcPr>
            <w:tcW w:w="1563" w:type="dxa"/>
            <w:noWrap/>
          </w:tcPr>
          <w:p w:rsidR="00F06885" w:rsidRPr="00E80CDF" w:rsidRDefault="0069029A" w:rsidP="00E80CDF">
            <w:pPr>
              <w:ind w:right="68"/>
              <w:jc w:val="center"/>
              <w:cnfStyle w:val="000000100000"/>
              <w:rPr>
                <w:rFonts w:asciiTheme="minorHAnsi" w:hAnsiTheme="minorHAnsi" w:cstheme="minorHAnsi"/>
              </w:rPr>
            </w:pPr>
            <w:r>
              <w:rPr>
                <w:rFonts w:asciiTheme="minorHAnsi" w:hAnsiTheme="minorHAnsi" w:cstheme="minorHAnsi"/>
              </w:rPr>
              <w:t>4595</w:t>
            </w:r>
          </w:p>
        </w:tc>
        <w:tc>
          <w:tcPr>
            <w:tcW w:w="1369" w:type="dxa"/>
            <w:noWrap/>
          </w:tcPr>
          <w:p w:rsidR="00F06885" w:rsidRPr="00E80CDF" w:rsidRDefault="0069029A" w:rsidP="00E80CDF">
            <w:pPr>
              <w:ind w:right="68"/>
              <w:jc w:val="center"/>
              <w:cnfStyle w:val="000000100000"/>
              <w:rPr>
                <w:rFonts w:asciiTheme="minorHAnsi" w:hAnsiTheme="minorHAnsi" w:cstheme="minorHAnsi"/>
              </w:rPr>
            </w:pPr>
            <w:r>
              <w:rPr>
                <w:rFonts w:asciiTheme="minorHAnsi" w:hAnsiTheme="minorHAnsi" w:cstheme="minorHAnsi"/>
              </w:rPr>
              <w:t>4605</w:t>
            </w:r>
          </w:p>
        </w:tc>
        <w:tc>
          <w:tcPr>
            <w:tcW w:w="1452" w:type="dxa"/>
            <w:noWrap/>
          </w:tcPr>
          <w:p w:rsidR="00F06885" w:rsidRPr="00E80CDF" w:rsidRDefault="0069029A" w:rsidP="00E80CDF">
            <w:pPr>
              <w:ind w:right="68"/>
              <w:jc w:val="center"/>
              <w:cnfStyle w:val="000000100000"/>
              <w:rPr>
                <w:rFonts w:asciiTheme="minorHAnsi" w:hAnsiTheme="minorHAnsi" w:cstheme="minorHAnsi"/>
              </w:rPr>
            </w:pPr>
            <w:r>
              <w:rPr>
                <w:rFonts w:asciiTheme="minorHAnsi" w:hAnsiTheme="minorHAnsi" w:cstheme="minorHAnsi"/>
              </w:rPr>
              <w:t>-10</w:t>
            </w:r>
          </w:p>
        </w:tc>
        <w:tc>
          <w:tcPr>
            <w:tcW w:w="1640" w:type="dxa"/>
            <w:noWrap/>
          </w:tcPr>
          <w:p w:rsidR="00F06885" w:rsidRPr="00E80CDF" w:rsidRDefault="0069029A" w:rsidP="00E80CDF">
            <w:pPr>
              <w:ind w:right="68"/>
              <w:jc w:val="center"/>
              <w:cnfStyle w:val="000000100000"/>
              <w:rPr>
                <w:rFonts w:asciiTheme="minorHAnsi" w:hAnsiTheme="minorHAnsi" w:cstheme="minorHAnsi"/>
              </w:rPr>
            </w:pPr>
            <w:r>
              <w:rPr>
                <w:rFonts w:asciiTheme="minorHAnsi" w:hAnsiTheme="minorHAnsi" w:cstheme="minorHAnsi"/>
              </w:rPr>
              <w:t>-0,2</w:t>
            </w:r>
          </w:p>
        </w:tc>
      </w:tr>
    </w:tbl>
    <w:p w:rsidR="007668A7" w:rsidRDefault="007668A7" w:rsidP="007668A7">
      <w:pPr>
        <w:pStyle w:val="NormalWeb"/>
        <w:rPr>
          <w:color w:val="000000"/>
          <w:sz w:val="24"/>
          <w:szCs w:val="24"/>
        </w:rPr>
      </w:pPr>
    </w:p>
    <w:p w:rsidR="000B20D0" w:rsidRDefault="000B20D0" w:rsidP="0063033A">
      <w:pPr>
        <w:spacing w:line="360" w:lineRule="exact"/>
        <w:ind w:right="68"/>
        <w:jc w:val="both"/>
        <w:rPr>
          <w:rFonts w:asciiTheme="minorHAnsi" w:hAnsiTheme="minorHAnsi" w:cstheme="minorHAnsi"/>
          <w:b/>
          <w:spacing w:val="30"/>
          <w:sz w:val="24"/>
          <w:szCs w:val="24"/>
        </w:rPr>
      </w:pPr>
    </w:p>
    <w:p w:rsidR="00CE6BA0" w:rsidRPr="005A0CF4" w:rsidRDefault="00CE6BA0" w:rsidP="0063033A">
      <w:pPr>
        <w:spacing w:line="360" w:lineRule="exact"/>
        <w:ind w:right="68"/>
        <w:jc w:val="both"/>
        <w:rPr>
          <w:rFonts w:asciiTheme="minorHAnsi" w:hAnsiTheme="minorHAnsi" w:cstheme="minorHAnsi"/>
          <w:b/>
          <w:spacing w:val="30"/>
          <w:sz w:val="24"/>
          <w:szCs w:val="24"/>
        </w:rPr>
      </w:pPr>
      <w:r w:rsidRPr="005A0CF4">
        <w:rPr>
          <w:rFonts w:asciiTheme="minorHAnsi" w:hAnsiTheme="minorHAnsi" w:cstheme="minorHAnsi"/>
          <w:b/>
          <w:spacing w:val="30"/>
          <w:sz w:val="24"/>
          <w:szCs w:val="24"/>
        </w:rPr>
        <w:t xml:space="preserve">Structura etnică </w:t>
      </w:r>
      <w:r w:rsidR="00976F78" w:rsidRPr="005A0CF4">
        <w:rPr>
          <w:rFonts w:asciiTheme="minorHAnsi" w:hAnsiTheme="minorHAnsi" w:cstheme="minorHAnsi"/>
          <w:b/>
          <w:spacing w:val="30"/>
          <w:sz w:val="24"/>
          <w:szCs w:val="24"/>
        </w:rPr>
        <w:t>și</w:t>
      </w:r>
      <w:r w:rsidRPr="005A0CF4">
        <w:rPr>
          <w:rFonts w:asciiTheme="minorHAnsi" w:hAnsiTheme="minorHAnsi" w:cstheme="minorHAnsi"/>
          <w:b/>
          <w:spacing w:val="30"/>
          <w:sz w:val="24"/>
          <w:szCs w:val="24"/>
        </w:rPr>
        <w:t xml:space="preserve"> confesională a </w:t>
      </w:r>
      <w:r w:rsidR="00976F78" w:rsidRPr="005A0CF4">
        <w:rPr>
          <w:rFonts w:asciiTheme="minorHAnsi" w:hAnsiTheme="minorHAnsi" w:cstheme="minorHAnsi"/>
          <w:b/>
          <w:spacing w:val="30"/>
          <w:sz w:val="24"/>
          <w:szCs w:val="24"/>
        </w:rPr>
        <w:t>populației</w:t>
      </w:r>
      <w:r w:rsidRPr="005A0CF4">
        <w:rPr>
          <w:rFonts w:asciiTheme="minorHAnsi" w:hAnsiTheme="minorHAnsi" w:cstheme="minorHAnsi"/>
          <w:b/>
          <w:spacing w:val="30"/>
          <w:sz w:val="24"/>
          <w:szCs w:val="24"/>
        </w:rPr>
        <w:t xml:space="preserve"> rezidente a României</w:t>
      </w:r>
    </w:p>
    <w:p w:rsidR="003B7EF1" w:rsidRDefault="003B7EF1" w:rsidP="003B7EF1">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 xml:space="preserve">La RPL2021, înregistrarea etniei, limbii materne și a religiei s-a făcut pe baza liberei declarații a persoanelor recenzate. Pentru persoanele care au refuzat să declare aceste trei caracteristici, precum și pentru persoanele pentru care informațiile au fost colectate indirect din surse administrative, informația nu este disponibilă pentru aceste trei caracteristici. Ca urmare, structurile prezentate în continuare pentru cele 3 caracteristici etno-culturale sunt calculate în funcție de numărul total de persoane care </w:t>
      </w:r>
      <w:r w:rsidR="00A87674">
        <w:rPr>
          <w:rFonts w:asciiTheme="minorHAnsi" w:hAnsiTheme="minorHAnsi" w:cstheme="minorHAnsi"/>
          <w:sz w:val="24"/>
          <w:szCs w:val="24"/>
        </w:rPr>
        <w:t xml:space="preserve">    </w:t>
      </w:r>
      <w:r w:rsidRPr="005A0CF4">
        <w:rPr>
          <w:rFonts w:asciiTheme="minorHAnsi" w:hAnsiTheme="minorHAnsi" w:cstheme="minorHAnsi"/>
          <w:sz w:val="24"/>
          <w:szCs w:val="24"/>
        </w:rPr>
        <w:t>și-au declarat etnia, limba maternă și respectiv religia și nu în funcție de numărul total al populației rezidente.</w:t>
      </w:r>
    </w:p>
    <w:p w:rsidR="002C19B0" w:rsidRDefault="002C19B0" w:rsidP="007C3526">
      <w:pPr>
        <w:spacing w:before="120" w:line="360" w:lineRule="exact"/>
        <w:ind w:right="68"/>
        <w:jc w:val="center"/>
        <w:rPr>
          <w:rFonts w:asciiTheme="minorHAnsi" w:hAnsiTheme="minorHAnsi" w:cstheme="minorHAnsi"/>
          <w:sz w:val="24"/>
          <w:szCs w:val="24"/>
        </w:rPr>
      </w:pPr>
    </w:p>
    <w:p w:rsidR="002C19B0" w:rsidRDefault="002C19B0" w:rsidP="007C3526">
      <w:pPr>
        <w:spacing w:before="120" w:line="360" w:lineRule="exact"/>
        <w:ind w:right="68"/>
        <w:jc w:val="center"/>
        <w:rPr>
          <w:rFonts w:asciiTheme="minorHAnsi" w:hAnsiTheme="minorHAnsi" w:cstheme="minorHAnsi"/>
          <w:sz w:val="24"/>
          <w:szCs w:val="24"/>
        </w:rPr>
      </w:pPr>
    </w:p>
    <w:p w:rsidR="000B20D0" w:rsidRDefault="000B20D0" w:rsidP="005B4AD4">
      <w:pPr>
        <w:spacing w:before="120" w:line="360" w:lineRule="exact"/>
        <w:ind w:right="68"/>
        <w:jc w:val="center"/>
        <w:rPr>
          <w:rFonts w:asciiTheme="minorHAnsi" w:hAnsiTheme="minorHAnsi" w:cstheme="minorHAnsi"/>
          <w:sz w:val="24"/>
          <w:szCs w:val="24"/>
        </w:rPr>
      </w:pPr>
    </w:p>
    <w:p w:rsidR="005B4AD4" w:rsidRDefault="007C3526" w:rsidP="005B4AD4">
      <w:pPr>
        <w:spacing w:before="120" w:line="360" w:lineRule="exact"/>
        <w:ind w:right="68"/>
        <w:jc w:val="center"/>
        <w:rPr>
          <w:rFonts w:asciiTheme="minorHAnsi" w:hAnsiTheme="minorHAnsi" w:cstheme="minorHAnsi"/>
          <w:sz w:val="24"/>
          <w:szCs w:val="24"/>
        </w:rPr>
      </w:pPr>
      <w:r>
        <w:rPr>
          <w:rFonts w:asciiTheme="minorHAnsi" w:hAnsiTheme="minorHAnsi" w:cstheme="minorHAnsi"/>
          <w:sz w:val="24"/>
          <w:szCs w:val="24"/>
        </w:rPr>
        <w:t xml:space="preserve">Figura </w:t>
      </w:r>
      <w:r w:rsidR="00BA7AA7">
        <w:rPr>
          <w:rFonts w:asciiTheme="minorHAnsi" w:hAnsiTheme="minorHAnsi" w:cstheme="minorHAnsi"/>
          <w:sz w:val="24"/>
          <w:szCs w:val="24"/>
        </w:rPr>
        <w:t>2</w:t>
      </w:r>
      <w:r>
        <w:rPr>
          <w:rFonts w:asciiTheme="minorHAnsi" w:hAnsiTheme="minorHAnsi" w:cstheme="minorHAnsi"/>
          <w:sz w:val="24"/>
          <w:szCs w:val="24"/>
        </w:rPr>
        <w:t xml:space="preserve">. </w:t>
      </w:r>
      <w:r w:rsidR="00BA7AA7">
        <w:rPr>
          <w:rFonts w:asciiTheme="minorHAnsi" w:hAnsiTheme="minorHAnsi" w:cstheme="minorHAnsi"/>
          <w:sz w:val="24"/>
          <w:szCs w:val="24"/>
        </w:rPr>
        <w:t>Structura</w:t>
      </w:r>
      <w:r>
        <w:rPr>
          <w:rFonts w:asciiTheme="minorHAnsi" w:hAnsiTheme="minorHAnsi" w:cstheme="minorHAnsi"/>
          <w:sz w:val="24"/>
          <w:szCs w:val="24"/>
        </w:rPr>
        <w:t xml:space="preserve"> populației </w:t>
      </w:r>
      <w:r w:rsidR="00BA7AA7">
        <w:rPr>
          <w:rFonts w:asciiTheme="minorHAnsi" w:hAnsiTheme="minorHAnsi" w:cstheme="minorHAnsi"/>
          <w:sz w:val="24"/>
          <w:szCs w:val="24"/>
        </w:rPr>
        <w:t xml:space="preserve">din </w:t>
      </w:r>
      <w:r w:rsidR="00BA7AA7" w:rsidRPr="002B3048">
        <w:rPr>
          <w:rFonts w:asciiTheme="minorHAnsi" w:hAnsiTheme="minorHAnsi" w:cstheme="minorHAnsi"/>
          <w:sz w:val="24"/>
          <w:szCs w:val="24"/>
        </w:rPr>
        <w:t>județul</w:t>
      </w:r>
      <w:r w:rsidR="0069029A" w:rsidRPr="002B3048">
        <w:rPr>
          <w:rFonts w:asciiTheme="minorHAnsi" w:hAnsiTheme="minorHAnsi" w:cstheme="minorHAnsi"/>
          <w:sz w:val="24"/>
          <w:szCs w:val="24"/>
        </w:rPr>
        <w:t xml:space="preserve"> C</w:t>
      </w:r>
      <w:r w:rsidR="0069029A" w:rsidRPr="002B3048">
        <w:rPr>
          <w:rFonts w:ascii="Times New Roman" w:hAnsi="Times New Roman" w:cs="Times New Roman"/>
          <w:sz w:val="24"/>
          <w:szCs w:val="24"/>
        </w:rPr>
        <w:t>ă</w:t>
      </w:r>
      <w:r w:rsidR="0069029A" w:rsidRPr="002B3048">
        <w:rPr>
          <w:rFonts w:asciiTheme="minorHAnsi" w:hAnsiTheme="minorHAnsi" w:cstheme="minorHAnsi"/>
          <w:sz w:val="24"/>
          <w:szCs w:val="24"/>
        </w:rPr>
        <w:t>l</w:t>
      </w:r>
      <w:r w:rsidR="0069029A" w:rsidRPr="002B3048">
        <w:rPr>
          <w:rFonts w:ascii="Times New Roman" w:hAnsi="Times New Roman" w:cs="Times New Roman"/>
          <w:sz w:val="24"/>
          <w:szCs w:val="24"/>
        </w:rPr>
        <w:t>ă</w:t>
      </w:r>
      <w:r w:rsidR="0069029A" w:rsidRPr="002B3048">
        <w:rPr>
          <w:rFonts w:asciiTheme="minorHAnsi" w:hAnsiTheme="minorHAnsi" w:cstheme="minorHAnsi"/>
          <w:sz w:val="24"/>
          <w:szCs w:val="24"/>
        </w:rPr>
        <w:t>ra</w:t>
      </w:r>
      <w:r w:rsidR="0069029A" w:rsidRPr="002B3048">
        <w:rPr>
          <w:rFonts w:ascii="Times New Roman" w:hAnsi="Times New Roman" w:cs="Times New Roman"/>
          <w:sz w:val="24"/>
          <w:szCs w:val="24"/>
        </w:rPr>
        <w:t>ş</w:t>
      </w:r>
      <w:r w:rsidR="0069029A" w:rsidRPr="002B3048">
        <w:rPr>
          <w:rFonts w:asciiTheme="minorHAnsi" w:hAnsiTheme="minorHAnsi" w:cstheme="minorHAnsi"/>
          <w:sz w:val="24"/>
          <w:szCs w:val="24"/>
        </w:rPr>
        <w:t>i</w:t>
      </w:r>
      <w:r w:rsidR="00BA7AA7" w:rsidRPr="002B3048">
        <w:rPr>
          <w:rFonts w:asciiTheme="minorHAnsi" w:hAnsiTheme="minorHAnsi" w:cstheme="minorHAnsi"/>
          <w:sz w:val="24"/>
          <w:szCs w:val="24"/>
        </w:rPr>
        <w:t xml:space="preserve"> </w:t>
      </w:r>
      <w:r w:rsidRPr="002B3048">
        <w:rPr>
          <w:rFonts w:asciiTheme="minorHAnsi" w:hAnsiTheme="minorHAnsi" w:cstheme="minorHAnsi"/>
          <w:sz w:val="24"/>
          <w:szCs w:val="24"/>
        </w:rPr>
        <w:t>după ponderea</w:t>
      </w:r>
      <w:r w:rsidR="00BA7AA7" w:rsidRPr="002B3048">
        <w:rPr>
          <w:rFonts w:asciiTheme="minorHAnsi" w:hAnsiTheme="minorHAnsi" w:cstheme="minorHAnsi"/>
          <w:sz w:val="24"/>
          <w:szCs w:val="24"/>
        </w:rPr>
        <w:t xml:space="preserve"> principalelor etnii</w:t>
      </w:r>
      <w:r w:rsidRPr="002B3048">
        <w:rPr>
          <w:rFonts w:asciiTheme="minorHAnsi" w:hAnsiTheme="minorHAnsi" w:cstheme="minorHAnsi"/>
          <w:sz w:val="24"/>
          <w:szCs w:val="24"/>
        </w:rPr>
        <w:t>,</w:t>
      </w:r>
    </w:p>
    <w:p w:rsidR="00A21A3F" w:rsidRDefault="007C3526" w:rsidP="005B4AD4">
      <w:pPr>
        <w:spacing w:before="120" w:line="360" w:lineRule="exact"/>
        <w:ind w:right="68"/>
        <w:jc w:val="center"/>
        <w:rPr>
          <w:rFonts w:asciiTheme="minorHAnsi" w:hAnsiTheme="minorHAnsi" w:cstheme="minorHAnsi"/>
          <w:sz w:val="24"/>
          <w:szCs w:val="24"/>
        </w:rPr>
      </w:pPr>
      <w:r w:rsidRPr="002B3048">
        <w:rPr>
          <w:rFonts w:asciiTheme="minorHAnsi" w:hAnsiTheme="minorHAnsi" w:cstheme="minorHAnsi"/>
          <w:sz w:val="24"/>
          <w:szCs w:val="24"/>
        </w:rPr>
        <w:t xml:space="preserve"> rezultate provizorii</w:t>
      </w:r>
      <w:r w:rsidR="00A21A3F">
        <w:rPr>
          <w:rFonts w:asciiTheme="minorHAnsi" w:hAnsiTheme="minorHAnsi" w:cstheme="minorHAnsi"/>
          <w:sz w:val="24"/>
          <w:szCs w:val="24"/>
        </w:rPr>
        <w:t xml:space="preserve"> </w:t>
      </w:r>
      <w:r>
        <w:rPr>
          <w:rFonts w:asciiTheme="minorHAnsi" w:hAnsiTheme="minorHAnsi" w:cstheme="minorHAnsi"/>
          <w:sz w:val="24"/>
          <w:szCs w:val="24"/>
        </w:rPr>
        <w:t>RPL2021</w:t>
      </w:r>
    </w:p>
    <w:p w:rsidR="006E2911" w:rsidRDefault="003B7EF1" w:rsidP="003B7EF1">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 xml:space="preserve">Informația privind etnia a fost disponibilă pentru </w:t>
      </w:r>
      <w:r w:rsidR="0029134C">
        <w:rPr>
          <w:rFonts w:asciiTheme="minorHAnsi" w:hAnsiTheme="minorHAnsi" w:cstheme="minorHAnsi"/>
          <w:sz w:val="24"/>
          <w:szCs w:val="24"/>
        </w:rPr>
        <w:t xml:space="preserve">254,6 </w:t>
      </w:r>
      <w:r w:rsidRPr="005A0CF4">
        <w:rPr>
          <w:rFonts w:asciiTheme="minorHAnsi" w:hAnsiTheme="minorHAnsi" w:cstheme="minorHAnsi"/>
          <w:sz w:val="24"/>
          <w:szCs w:val="24"/>
        </w:rPr>
        <w:t xml:space="preserve">mii persoane (din totalul celor </w:t>
      </w:r>
      <w:r w:rsidR="0029134C">
        <w:rPr>
          <w:rFonts w:asciiTheme="minorHAnsi" w:hAnsiTheme="minorHAnsi" w:cstheme="minorHAnsi"/>
          <w:sz w:val="24"/>
          <w:szCs w:val="24"/>
        </w:rPr>
        <w:t xml:space="preserve">283,5 </w:t>
      </w:r>
      <w:r w:rsidRPr="005A0CF4">
        <w:rPr>
          <w:rFonts w:asciiTheme="minorHAnsi" w:hAnsiTheme="minorHAnsi" w:cstheme="minorHAnsi"/>
          <w:sz w:val="24"/>
          <w:szCs w:val="24"/>
        </w:rPr>
        <w:t xml:space="preserve">mii persoane care formează populația rezidentă a </w:t>
      </w:r>
      <w:r w:rsidR="00BA7AA7">
        <w:rPr>
          <w:rFonts w:asciiTheme="minorHAnsi" w:hAnsiTheme="minorHAnsi" w:cstheme="minorHAnsi"/>
          <w:sz w:val="24"/>
          <w:szCs w:val="24"/>
        </w:rPr>
        <w:t>județului</w:t>
      </w:r>
      <w:r w:rsidR="0029134C">
        <w:rPr>
          <w:rFonts w:asciiTheme="minorHAnsi" w:hAnsiTheme="minorHAnsi" w:cstheme="minorHAnsi"/>
          <w:sz w:val="24"/>
          <w:szCs w:val="24"/>
        </w:rPr>
        <w:t xml:space="preserve"> </w:t>
      </w:r>
      <w:r w:rsidR="00A87674" w:rsidRPr="002B3048">
        <w:rPr>
          <w:rFonts w:asciiTheme="minorHAnsi" w:hAnsiTheme="minorHAnsi" w:cstheme="minorHAnsi"/>
          <w:sz w:val="24"/>
          <w:szCs w:val="24"/>
        </w:rPr>
        <w:t>C</w:t>
      </w:r>
      <w:r w:rsidR="00A87674" w:rsidRPr="002B3048">
        <w:rPr>
          <w:rFonts w:ascii="Times New Roman" w:hAnsi="Times New Roman" w:cs="Times New Roman"/>
          <w:sz w:val="24"/>
          <w:szCs w:val="24"/>
        </w:rPr>
        <w:t>ă</w:t>
      </w:r>
      <w:r w:rsidR="00A87674" w:rsidRPr="002B3048">
        <w:rPr>
          <w:rFonts w:asciiTheme="minorHAnsi" w:hAnsiTheme="minorHAnsi" w:cstheme="minorHAnsi"/>
          <w:sz w:val="24"/>
          <w:szCs w:val="24"/>
        </w:rPr>
        <w:t>l</w:t>
      </w:r>
      <w:r w:rsidR="00A87674" w:rsidRPr="002B3048">
        <w:rPr>
          <w:rFonts w:ascii="Times New Roman" w:hAnsi="Times New Roman" w:cs="Times New Roman"/>
          <w:sz w:val="24"/>
          <w:szCs w:val="24"/>
        </w:rPr>
        <w:t>ă</w:t>
      </w:r>
      <w:r w:rsidR="00A87674" w:rsidRPr="002B3048">
        <w:rPr>
          <w:rFonts w:asciiTheme="minorHAnsi" w:hAnsiTheme="minorHAnsi" w:cstheme="minorHAnsi"/>
          <w:sz w:val="24"/>
          <w:szCs w:val="24"/>
        </w:rPr>
        <w:t>ra</w:t>
      </w:r>
      <w:r w:rsidR="00A87674" w:rsidRPr="002B3048">
        <w:rPr>
          <w:rFonts w:ascii="Times New Roman" w:hAnsi="Times New Roman" w:cs="Times New Roman"/>
          <w:sz w:val="24"/>
          <w:szCs w:val="24"/>
        </w:rPr>
        <w:t>ş</w:t>
      </w:r>
      <w:r w:rsidR="00A87674">
        <w:rPr>
          <w:rFonts w:ascii="Times New Roman" w:hAnsi="Times New Roman" w:cs="Times New Roman"/>
          <w:sz w:val="24"/>
          <w:szCs w:val="24"/>
        </w:rPr>
        <w:t>i</w:t>
      </w:r>
      <w:r w:rsidRPr="005A0CF4">
        <w:rPr>
          <w:rFonts w:asciiTheme="minorHAnsi" w:hAnsiTheme="minorHAnsi" w:cstheme="minorHAnsi"/>
          <w:sz w:val="24"/>
          <w:szCs w:val="24"/>
        </w:rPr>
        <w:t xml:space="preserve">). S-au declarat români </w:t>
      </w:r>
      <w:r w:rsidR="0029134C">
        <w:rPr>
          <w:rFonts w:asciiTheme="minorHAnsi" w:hAnsiTheme="minorHAnsi" w:cstheme="minorHAnsi"/>
          <w:sz w:val="24"/>
          <w:szCs w:val="24"/>
        </w:rPr>
        <w:t xml:space="preserve">236,4 </w:t>
      </w:r>
      <w:r w:rsidRPr="005A0CF4">
        <w:rPr>
          <w:rFonts w:asciiTheme="minorHAnsi" w:hAnsiTheme="minorHAnsi" w:cstheme="minorHAnsi"/>
          <w:sz w:val="24"/>
          <w:szCs w:val="24"/>
        </w:rPr>
        <w:t>mii persoane (</w:t>
      </w:r>
      <w:r w:rsidR="0029134C">
        <w:rPr>
          <w:rFonts w:asciiTheme="minorHAnsi" w:hAnsiTheme="minorHAnsi" w:cstheme="minorHAnsi"/>
          <w:sz w:val="24"/>
          <w:szCs w:val="24"/>
        </w:rPr>
        <w:t>92,9</w:t>
      </w:r>
      <w:r w:rsidRPr="005A0CF4">
        <w:rPr>
          <w:rFonts w:asciiTheme="minorHAnsi" w:hAnsiTheme="minorHAnsi" w:cstheme="minorHAnsi"/>
          <w:sz w:val="24"/>
          <w:szCs w:val="24"/>
        </w:rPr>
        <w:t xml:space="preserve">%). </w:t>
      </w:r>
    </w:p>
    <w:p w:rsidR="006E2911" w:rsidRDefault="000B20D0" w:rsidP="003B7EF1">
      <w:pPr>
        <w:spacing w:before="120" w:line="360" w:lineRule="exact"/>
        <w:ind w:right="68"/>
        <w:jc w:val="both"/>
        <w:rPr>
          <w:rFonts w:asciiTheme="minorHAnsi" w:hAnsiTheme="minorHAnsi" w:cstheme="minorHAnsi"/>
          <w:sz w:val="24"/>
          <w:szCs w:val="24"/>
        </w:rPr>
      </w:pPr>
      <w:r>
        <w:rPr>
          <w:rFonts w:asciiTheme="minorHAnsi" w:hAnsiTheme="minorHAnsi" w:cstheme="minorHAnsi"/>
          <w:noProof/>
          <w:sz w:val="24"/>
          <w:szCs w:val="24"/>
          <w:lang w:val="en-US"/>
        </w:rPr>
        <w:drawing>
          <wp:anchor distT="0" distB="0" distL="114300" distR="114300" simplePos="0" relativeHeight="251658240" behindDoc="0" locked="0" layoutInCell="1" allowOverlap="1">
            <wp:simplePos x="0" y="0"/>
            <wp:positionH relativeFrom="column">
              <wp:posOffset>654685</wp:posOffset>
            </wp:positionH>
            <wp:positionV relativeFrom="paragraph">
              <wp:posOffset>119380</wp:posOffset>
            </wp:positionV>
            <wp:extent cx="4629150" cy="2343150"/>
            <wp:effectExtent l="0" t="0" r="0" b="0"/>
            <wp:wrapSquare wrapText="bothSides"/>
            <wp:docPr id="2" name="Diagramă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0B20D0" w:rsidRDefault="000B20D0" w:rsidP="003B7EF1">
      <w:pPr>
        <w:spacing w:before="120" w:line="360" w:lineRule="exact"/>
        <w:ind w:right="68"/>
        <w:jc w:val="both"/>
        <w:rPr>
          <w:rFonts w:asciiTheme="minorHAnsi" w:hAnsiTheme="minorHAnsi" w:cstheme="minorHAnsi"/>
          <w:sz w:val="24"/>
          <w:szCs w:val="24"/>
        </w:rPr>
      </w:pPr>
    </w:p>
    <w:p w:rsidR="003B7EF1" w:rsidRDefault="003B7EF1" w:rsidP="003B7EF1">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 xml:space="preserve">Populația de etnie </w:t>
      </w:r>
      <w:r w:rsidR="00A87674">
        <w:rPr>
          <w:rFonts w:asciiTheme="minorHAnsi" w:hAnsiTheme="minorHAnsi" w:cstheme="minorHAnsi"/>
          <w:sz w:val="24"/>
          <w:szCs w:val="24"/>
        </w:rPr>
        <w:t>rom</w:t>
      </w:r>
      <w:r w:rsidR="00A87674">
        <w:rPr>
          <w:rFonts w:ascii="Times New Roman" w:hAnsi="Times New Roman" w:cs="Times New Roman"/>
          <w:sz w:val="24"/>
          <w:szCs w:val="24"/>
        </w:rPr>
        <w:t>ă</w:t>
      </w:r>
      <w:r w:rsidR="0029134C">
        <w:rPr>
          <w:rFonts w:asciiTheme="minorHAnsi" w:hAnsiTheme="minorHAnsi" w:cstheme="minorHAnsi"/>
          <w:sz w:val="24"/>
          <w:szCs w:val="24"/>
        </w:rPr>
        <w:t xml:space="preserve"> reprezinta 6,9% din populatia care si-a declarat etnia.</w:t>
      </w:r>
    </w:p>
    <w:p w:rsidR="0029134C" w:rsidRDefault="0029134C" w:rsidP="003B7EF1">
      <w:pPr>
        <w:spacing w:before="120" w:line="360" w:lineRule="exact"/>
        <w:ind w:right="68"/>
        <w:jc w:val="both"/>
        <w:rPr>
          <w:rFonts w:asciiTheme="minorHAnsi" w:hAnsiTheme="minorHAnsi" w:cstheme="minorHAnsi"/>
          <w:sz w:val="24"/>
          <w:szCs w:val="24"/>
        </w:rPr>
      </w:pPr>
      <w:r>
        <w:rPr>
          <w:rFonts w:asciiTheme="minorHAnsi" w:hAnsiTheme="minorHAnsi" w:cstheme="minorHAnsi"/>
          <w:sz w:val="24"/>
          <w:szCs w:val="24"/>
        </w:rPr>
        <w:t>Niciun</w:t>
      </w:r>
      <w:r w:rsidR="00A87674">
        <w:rPr>
          <w:rFonts w:asciiTheme="minorHAnsi" w:hAnsiTheme="minorHAnsi" w:cstheme="minorHAnsi"/>
          <w:sz w:val="24"/>
          <w:szCs w:val="24"/>
        </w:rPr>
        <w:t>a din celelalte etnii nu a depa</w:t>
      </w:r>
      <w:r w:rsidR="00A87674">
        <w:rPr>
          <w:rFonts w:ascii="Times New Roman" w:hAnsi="Times New Roman" w:cs="Times New Roman"/>
          <w:sz w:val="24"/>
          <w:szCs w:val="24"/>
        </w:rPr>
        <w:t>ş</w:t>
      </w:r>
      <w:r>
        <w:rPr>
          <w:rFonts w:asciiTheme="minorHAnsi" w:hAnsiTheme="minorHAnsi" w:cstheme="minorHAnsi"/>
          <w:sz w:val="24"/>
          <w:szCs w:val="24"/>
        </w:rPr>
        <w:t>it 0,</w:t>
      </w:r>
      <w:r w:rsidR="00A87674">
        <w:rPr>
          <w:rFonts w:asciiTheme="minorHAnsi" w:hAnsiTheme="minorHAnsi" w:cstheme="minorHAnsi"/>
          <w:sz w:val="24"/>
          <w:szCs w:val="24"/>
        </w:rPr>
        <w:t>1% din totalul popula</w:t>
      </w:r>
      <w:r w:rsidR="00A87674">
        <w:rPr>
          <w:rFonts w:ascii="Times New Roman" w:hAnsi="Times New Roman" w:cs="Times New Roman"/>
          <w:sz w:val="24"/>
          <w:szCs w:val="24"/>
        </w:rPr>
        <w:t>ţ</w:t>
      </w:r>
      <w:r w:rsidR="00A87674">
        <w:rPr>
          <w:rFonts w:asciiTheme="minorHAnsi" w:hAnsiTheme="minorHAnsi" w:cstheme="minorHAnsi"/>
          <w:sz w:val="24"/>
          <w:szCs w:val="24"/>
        </w:rPr>
        <w:t xml:space="preserve">iei care </w:t>
      </w:r>
      <w:r w:rsidR="00A87674">
        <w:rPr>
          <w:rFonts w:ascii="Times New Roman" w:hAnsi="Times New Roman" w:cs="Times New Roman"/>
          <w:sz w:val="24"/>
          <w:szCs w:val="24"/>
        </w:rPr>
        <w:t>ş</w:t>
      </w:r>
      <w:r>
        <w:rPr>
          <w:rFonts w:asciiTheme="minorHAnsi" w:hAnsiTheme="minorHAnsi" w:cstheme="minorHAnsi"/>
          <w:sz w:val="24"/>
          <w:szCs w:val="24"/>
        </w:rPr>
        <w:t>i-a declarat etnia.</w:t>
      </w:r>
    </w:p>
    <w:p w:rsidR="003B7EF1" w:rsidRDefault="003B7EF1" w:rsidP="003B7EF1">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 xml:space="preserve">Potrivit liberei declarații a celor </w:t>
      </w:r>
      <w:r w:rsidR="0029134C">
        <w:rPr>
          <w:rFonts w:asciiTheme="minorHAnsi" w:hAnsiTheme="minorHAnsi" w:cstheme="minorHAnsi"/>
          <w:sz w:val="24"/>
          <w:szCs w:val="24"/>
        </w:rPr>
        <w:t xml:space="preserve">254,4 </w:t>
      </w:r>
      <w:r w:rsidRPr="005A0CF4">
        <w:rPr>
          <w:rFonts w:asciiTheme="minorHAnsi" w:hAnsiTheme="minorHAnsi" w:cstheme="minorHAnsi"/>
          <w:sz w:val="24"/>
          <w:szCs w:val="24"/>
        </w:rPr>
        <w:t xml:space="preserve">mii persoane care au declarat limba maternă, structura populației </w:t>
      </w:r>
      <w:r w:rsidR="00BA7AA7">
        <w:rPr>
          <w:rFonts w:asciiTheme="minorHAnsi" w:hAnsiTheme="minorHAnsi" w:cstheme="minorHAnsi"/>
          <w:sz w:val="24"/>
          <w:szCs w:val="24"/>
        </w:rPr>
        <w:t>din județul</w:t>
      </w:r>
      <w:r w:rsidR="00A87674">
        <w:rPr>
          <w:rFonts w:asciiTheme="minorHAnsi" w:hAnsiTheme="minorHAnsi" w:cstheme="minorHAnsi"/>
          <w:sz w:val="24"/>
          <w:szCs w:val="24"/>
        </w:rPr>
        <w:t xml:space="preserve"> C</w:t>
      </w:r>
      <w:r w:rsidR="00A87674">
        <w:rPr>
          <w:rFonts w:ascii="Times New Roman" w:hAnsi="Times New Roman" w:cs="Times New Roman"/>
          <w:sz w:val="24"/>
          <w:szCs w:val="24"/>
        </w:rPr>
        <w:t>ă</w:t>
      </w:r>
      <w:r w:rsidR="0029134C">
        <w:rPr>
          <w:rFonts w:asciiTheme="minorHAnsi" w:hAnsiTheme="minorHAnsi" w:cstheme="minorHAnsi"/>
          <w:sz w:val="24"/>
          <w:szCs w:val="24"/>
        </w:rPr>
        <w:t>l</w:t>
      </w:r>
      <w:r w:rsidR="00A87674">
        <w:rPr>
          <w:rFonts w:ascii="Times New Roman" w:hAnsi="Times New Roman" w:cs="Times New Roman"/>
          <w:sz w:val="24"/>
          <w:szCs w:val="24"/>
        </w:rPr>
        <w:t>ă</w:t>
      </w:r>
      <w:r w:rsidR="00A87674">
        <w:rPr>
          <w:rFonts w:asciiTheme="minorHAnsi" w:hAnsiTheme="minorHAnsi" w:cstheme="minorHAnsi"/>
          <w:sz w:val="24"/>
          <w:szCs w:val="24"/>
        </w:rPr>
        <w:t>ra</w:t>
      </w:r>
      <w:r w:rsidR="00A87674">
        <w:rPr>
          <w:rFonts w:ascii="Times New Roman" w:hAnsi="Times New Roman" w:cs="Times New Roman"/>
          <w:sz w:val="24"/>
          <w:szCs w:val="24"/>
        </w:rPr>
        <w:t>ş</w:t>
      </w:r>
      <w:r w:rsidR="0029134C">
        <w:rPr>
          <w:rFonts w:asciiTheme="minorHAnsi" w:hAnsiTheme="minorHAnsi" w:cstheme="minorHAnsi"/>
          <w:sz w:val="24"/>
          <w:szCs w:val="24"/>
        </w:rPr>
        <w:t xml:space="preserve">i </w:t>
      </w:r>
      <w:r w:rsidRPr="005A0CF4">
        <w:rPr>
          <w:rFonts w:asciiTheme="minorHAnsi" w:hAnsiTheme="minorHAnsi" w:cstheme="minorHAnsi"/>
          <w:sz w:val="24"/>
          <w:szCs w:val="24"/>
        </w:rPr>
        <w:t xml:space="preserve">după limba maternă se prezintă astfel: pentru </w:t>
      </w:r>
      <w:r w:rsidR="0029134C">
        <w:rPr>
          <w:rFonts w:asciiTheme="minorHAnsi" w:hAnsiTheme="minorHAnsi" w:cstheme="minorHAnsi"/>
          <w:sz w:val="24"/>
          <w:szCs w:val="24"/>
        </w:rPr>
        <w:t>99,0</w:t>
      </w:r>
      <w:r w:rsidRPr="0029134C">
        <w:rPr>
          <w:rFonts w:asciiTheme="minorHAnsi" w:hAnsiTheme="minorHAnsi" w:cstheme="minorHAnsi"/>
          <w:sz w:val="24"/>
          <w:szCs w:val="24"/>
        </w:rPr>
        <w:t xml:space="preserve">% </w:t>
      </w:r>
      <w:r w:rsidRPr="005A0CF4">
        <w:rPr>
          <w:rFonts w:asciiTheme="minorHAnsi" w:hAnsiTheme="minorHAnsi" w:cstheme="minorHAnsi"/>
          <w:sz w:val="24"/>
          <w:szCs w:val="24"/>
        </w:rPr>
        <w:t xml:space="preserve">limba română reprezintă prima limbă vorbită în mod obișnuit în </w:t>
      </w:r>
      <w:r w:rsidR="0029134C">
        <w:rPr>
          <w:rFonts w:asciiTheme="minorHAnsi" w:hAnsiTheme="minorHAnsi" w:cstheme="minorHAnsi"/>
          <w:sz w:val="24"/>
          <w:szCs w:val="24"/>
        </w:rPr>
        <w:t>familie în perioada copilăriei si 0,8% limba romani . Nici una din c</w:t>
      </w:r>
      <w:r w:rsidR="00A87674">
        <w:rPr>
          <w:rFonts w:asciiTheme="minorHAnsi" w:hAnsiTheme="minorHAnsi" w:cstheme="minorHAnsi"/>
          <w:sz w:val="24"/>
          <w:szCs w:val="24"/>
        </w:rPr>
        <w:t>elelalte limbi materne nu a dep</w:t>
      </w:r>
      <w:r w:rsidR="00A87674">
        <w:rPr>
          <w:rFonts w:ascii="Times New Roman" w:hAnsi="Times New Roman" w:cs="Times New Roman"/>
          <w:sz w:val="24"/>
          <w:szCs w:val="24"/>
        </w:rPr>
        <w:t>ăş</w:t>
      </w:r>
      <w:r w:rsidR="0029134C">
        <w:rPr>
          <w:rFonts w:asciiTheme="minorHAnsi" w:hAnsiTheme="minorHAnsi" w:cstheme="minorHAnsi"/>
          <w:sz w:val="24"/>
          <w:szCs w:val="24"/>
        </w:rPr>
        <w:t xml:space="preserve">it procentul de 0,1% din totalul </w:t>
      </w:r>
      <w:r w:rsidR="00A87674">
        <w:rPr>
          <w:rFonts w:asciiTheme="minorHAnsi" w:hAnsiTheme="minorHAnsi" w:cstheme="minorHAnsi"/>
          <w:sz w:val="24"/>
          <w:szCs w:val="24"/>
        </w:rPr>
        <w:t>popula</w:t>
      </w:r>
      <w:r w:rsidR="00A87674">
        <w:rPr>
          <w:rFonts w:ascii="Times New Roman" w:hAnsi="Times New Roman" w:cs="Times New Roman"/>
          <w:sz w:val="24"/>
          <w:szCs w:val="24"/>
        </w:rPr>
        <w:t>ţ</w:t>
      </w:r>
      <w:r w:rsidR="00A87674">
        <w:rPr>
          <w:rFonts w:asciiTheme="minorHAnsi" w:hAnsiTheme="minorHAnsi" w:cstheme="minorHAnsi"/>
          <w:sz w:val="24"/>
          <w:szCs w:val="24"/>
        </w:rPr>
        <w:t xml:space="preserve">iei care </w:t>
      </w:r>
      <w:r w:rsidR="00A87674">
        <w:rPr>
          <w:rFonts w:ascii="Times New Roman" w:hAnsi="Times New Roman" w:cs="Times New Roman"/>
          <w:sz w:val="24"/>
          <w:szCs w:val="24"/>
        </w:rPr>
        <w:t>ş</w:t>
      </w:r>
      <w:r w:rsidR="00A87674">
        <w:rPr>
          <w:rFonts w:asciiTheme="minorHAnsi" w:hAnsiTheme="minorHAnsi" w:cstheme="minorHAnsi"/>
          <w:sz w:val="24"/>
          <w:szCs w:val="24"/>
        </w:rPr>
        <w:t>i-a declarat limba matern</w:t>
      </w:r>
      <w:r w:rsidR="00A87674">
        <w:rPr>
          <w:rFonts w:ascii="Times New Roman" w:hAnsi="Times New Roman" w:cs="Times New Roman"/>
          <w:sz w:val="24"/>
          <w:szCs w:val="24"/>
        </w:rPr>
        <w:t>ă</w:t>
      </w:r>
      <w:r w:rsidR="0029134C">
        <w:rPr>
          <w:rFonts w:asciiTheme="minorHAnsi" w:hAnsiTheme="minorHAnsi" w:cstheme="minorHAnsi"/>
          <w:sz w:val="24"/>
          <w:szCs w:val="24"/>
        </w:rPr>
        <w:t>.</w:t>
      </w:r>
    </w:p>
    <w:p w:rsidR="004B3901" w:rsidRDefault="003B7EF1" w:rsidP="003B7EF1">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 xml:space="preserve">Structura confesională a fost declarată de </w:t>
      </w:r>
      <w:r w:rsidR="004B3901">
        <w:rPr>
          <w:rFonts w:asciiTheme="minorHAnsi" w:hAnsiTheme="minorHAnsi" w:cstheme="minorHAnsi"/>
          <w:sz w:val="24"/>
          <w:szCs w:val="24"/>
        </w:rPr>
        <w:t>253,1</w:t>
      </w:r>
      <w:r w:rsidRPr="005A0CF4">
        <w:rPr>
          <w:rFonts w:asciiTheme="minorHAnsi" w:hAnsiTheme="minorHAnsi" w:cstheme="minorHAnsi"/>
          <w:sz w:val="24"/>
          <w:szCs w:val="24"/>
        </w:rPr>
        <w:t xml:space="preserve">mii persoane din totalul populației rezidente </w:t>
      </w:r>
      <w:r w:rsidR="004B3901">
        <w:rPr>
          <w:rFonts w:asciiTheme="minorHAnsi" w:hAnsiTheme="minorHAnsi" w:cstheme="minorHAnsi"/>
          <w:sz w:val="24"/>
          <w:szCs w:val="24"/>
        </w:rPr>
        <w:t xml:space="preserve">a județului </w:t>
      </w:r>
      <w:r w:rsidR="00A87674" w:rsidRPr="002B3048">
        <w:rPr>
          <w:rFonts w:asciiTheme="minorHAnsi" w:hAnsiTheme="minorHAnsi" w:cstheme="minorHAnsi"/>
          <w:sz w:val="24"/>
          <w:szCs w:val="24"/>
        </w:rPr>
        <w:t>C</w:t>
      </w:r>
      <w:r w:rsidR="00A87674" w:rsidRPr="002B3048">
        <w:rPr>
          <w:rFonts w:ascii="Times New Roman" w:hAnsi="Times New Roman" w:cs="Times New Roman"/>
          <w:sz w:val="24"/>
          <w:szCs w:val="24"/>
        </w:rPr>
        <w:t>ă</w:t>
      </w:r>
      <w:r w:rsidR="00A87674" w:rsidRPr="002B3048">
        <w:rPr>
          <w:rFonts w:asciiTheme="minorHAnsi" w:hAnsiTheme="minorHAnsi" w:cstheme="minorHAnsi"/>
          <w:sz w:val="24"/>
          <w:szCs w:val="24"/>
        </w:rPr>
        <w:t>l</w:t>
      </w:r>
      <w:r w:rsidR="00A87674" w:rsidRPr="002B3048">
        <w:rPr>
          <w:rFonts w:ascii="Times New Roman" w:hAnsi="Times New Roman" w:cs="Times New Roman"/>
          <w:sz w:val="24"/>
          <w:szCs w:val="24"/>
        </w:rPr>
        <w:t>ă</w:t>
      </w:r>
      <w:r w:rsidR="00A87674" w:rsidRPr="002B3048">
        <w:rPr>
          <w:rFonts w:asciiTheme="minorHAnsi" w:hAnsiTheme="minorHAnsi" w:cstheme="minorHAnsi"/>
          <w:sz w:val="24"/>
          <w:szCs w:val="24"/>
        </w:rPr>
        <w:t>ra</w:t>
      </w:r>
      <w:r w:rsidR="00A87674" w:rsidRPr="002B3048">
        <w:rPr>
          <w:rFonts w:ascii="Times New Roman" w:hAnsi="Times New Roman" w:cs="Times New Roman"/>
          <w:sz w:val="24"/>
          <w:szCs w:val="24"/>
        </w:rPr>
        <w:t>ş</w:t>
      </w:r>
      <w:r w:rsidR="00A87674">
        <w:rPr>
          <w:rFonts w:ascii="Times New Roman" w:hAnsi="Times New Roman" w:cs="Times New Roman"/>
          <w:sz w:val="24"/>
          <w:szCs w:val="24"/>
        </w:rPr>
        <w:t>i</w:t>
      </w:r>
      <w:r w:rsidR="004B3901">
        <w:rPr>
          <w:rFonts w:asciiTheme="minorHAnsi" w:hAnsiTheme="minorHAnsi" w:cstheme="minorHAnsi"/>
          <w:sz w:val="24"/>
          <w:szCs w:val="24"/>
        </w:rPr>
        <w:t xml:space="preserve"> </w:t>
      </w:r>
      <w:r w:rsidRPr="005A0CF4">
        <w:rPr>
          <w:rFonts w:asciiTheme="minorHAnsi" w:hAnsiTheme="minorHAnsi" w:cstheme="minorHAnsi"/>
          <w:sz w:val="24"/>
          <w:szCs w:val="24"/>
        </w:rPr>
        <w:t xml:space="preserve">și arată că </w:t>
      </w:r>
      <w:r w:rsidR="004B3901" w:rsidRPr="004B3901">
        <w:rPr>
          <w:rFonts w:asciiTheme="minorHAnsi" w:hAnsiTheme="minorHAnsi" w:cstheme="minorHAnsi"/>
          <w:sz w:val="24"/>
          <w:szCs w:val="24"/>
        </w:rPr>
        <w:t>98,0</w:t>
      </w:r>
      <w:r w:rsidRPr="004B3901">
        <w:rPr>
          <w:rFonts w:asciiTheme="minorHAnsi" w:hAnsiTheme="minorHAnsi" w:cstheme="minorHAnsi"/>
          <w:sz w:val="24"/>
          <w:szCs w:val="24"/>
        </w:rPr>
        <w:t xml:space="preserve">% </w:t>
      </w:r>
      <w:r w:rsidRPr="005A0CF4">
        <w:rPr>
          <w:rFonts w:asciiTheme="minorHAnsi" w:hAnsiTheme="minorHAnsi" w:cstheme="minorHAnsi"/>
          <w:sz w:val="24"/>
          <w:szCs w:val="24"/>
        </w:rPr>
        <w:t>dintre persoanele care au declarat religia sunt de religie</w:t>
      </w:r>
      <w:r w:rsidR="00774174">
        <w:rPr>
          <w:rFonts w:asciiTheme="minorHAnsi" w:hAnsiTheme="minorHAnsi" w:cstheme="minorHAnsi"/>
          <w:sz w:val="24"/>
          <w:szCs w:val="24"/>
        </w:rPr>
        <w:t xml:space="preserve"> O</w:t>
      </w:r>
      <w:r w:rsidR="00BA7AA7">
        <w:rPr>
          <w:rFonts w:asciiTheme="minorHAnsi" w:hAnsiTheme="minorHAnsi" w:cstheme="minorHAnsi"/>
          <w:sz w:val="24"/>
          <w:szCs w:val="24"/>
        </w:rPr>
        <w:t>rtodoxă</w:t>
      </w:r>
      <w:r w:rsidR="004B3901">
        <w:rPr>
          <w:rFonts w:asciiTheme="minorHAnsi" w:hAnsiTheme="minorHAnsi" w:cstheme="minorHAnsi"/>
          <w:sz w:val="24"/>
          <w:szCs w:val="24"/>
        </w:rPr>
        <w:t xml:space="preserve">, 0,8% au declarat ca sunt de religie </w:t>
      </w:r>
      <w:r w:rsidR="00A87674">
        <w:rPr>
          <w:rFonts w:asciiTheme="minorHAnsi" w:hAnsiTheme="minorHAnsi" w:cstheme="minorHAnsi"/>
          <w:sz w:val="24"/>
          <w:szCs w:val="24"/>
        </w:rPr>
        <w:t>Penticostal</w:t>
      </w:r>
      <w:r w:rsidR="00A87674">
        <w:rPr>
          <w:rFonts w:ascii="Times New Roman" w:hAnsi="Times New Roman" w:cs="Times New Roman"/>
          <w:sz w:val="24"/>
          <w:szCs w:val="24"/>
        </w:rPr>
        <w:t>ă</w:t>
      </w:r>
      <w:r w:rsidR="00A87674">
        <w:rPr>
          <w:rFonts w:asciiTheme="minorHAnsi" w:hAnsiTheme="minorHAnsi" w:cstheme="minorHAnsi"/>
          <w:sz w:val="24"/>
          <w:szCs w:val="24"/>
        </w:rPr>
        <w:t xml:space="preserve"> (Cultul Cre</w:t>
      </w:r>
      <w:r w:rsidR="00A87674">
        <w:rPr>
          <w:rFonts w:ascii="Times New Roman" w:hAnsi="Times New Roman" w:cs="Times New Roman"/>
          <w:sz w:val="24"/>
          <w:szCs w:val="24"/>
        </w:rPr>
        <w:t>ş</w:t>
      </w:r>
      <w:r w:rsidR="004B3901" w:rsidRPr="004B3901">
        <w:rPr>
          <w:rFonts w:asciiTheme="minorHAnsi" w:hAnsiTheme="minorHAnsi" w:cstheme="minorHAnsi"/>
          <w:sz w:val="24"/>
          <w:szCs w:val="24"/>
        </w:rPr>
        <w:t xml:space="preserve">tin Penticostal - </w:t>
      </w:r>
      <w:r w:rsidR="00A87674">
        <w:rPr>
          <w:rFonts w:asciiTheme="minorHAnsi" w:hAnsiTheme="minorHAnsi" w:cstheme="minorHAnsi"/>
          <w:sz w:val="24"/>
          <w:szCs w:val="24"/>
        </w:rPr>
        <w:t>Biserica lui Dumnezeu Apostolic</w:t>
      </w:r>
      <w:r w:rsidR="00A87674">
        <w:rPr>
          <w:rFonts w:ascii="Times New Roman" w:hAnsi="Times New Roman" w:cs="Times New Roman"/>
          <w:sz w:val="24"/>
          <w:szCs w:val="24"/>
        </w:rPr>
        <w:t>ă</w:t>
      </w:r>
      <w:r w:rsidR="004B3901" w:rsidRPr="004B3901">
        <w:rPr>
          <w:rFonts w:asciiTheme="minorHAnsi" w:hAnsiTheme="minorHAnsi" w:cstheme="minorHAnsi"/>
          <w:sz w:val="24"/>
          <w:szCs w:val="24"/>
        </w:rPr>
        <w:t>)</w:t>
      </w:r>
      <w:r w:rsidR="004B3901">
        <w:rPr>
          <w:rFonts w:asciiTheme="minorHAnsi" w:hAnsiTheme="minorHAnsi" w:cstheme="minorHAnsi"/>
          <w:sz w:val="24"/>
          <w:szCs w:val="24"/>
        </w:rPr>
        <w:t xml:space="preserve"> si 0,3% au declarat ca sunt de religie Adventist</w:t>
      </w:r>
      <w:r w:rsidR="00A87674">
        <w:rPr>
          <w:rFonts w:ascii="Times New Roman" w:hAnsi="Times New Roman" w:cs="Times New Roman"/>
          <w:sz w:val="24"/>
          <w:szCs w:val="24"/>
        </w:rPr>
        <w:t>ă</w:t>
      </w:r>
      <w:r w:rsidR="00A87674">
        <w:rPr>
          <w:rFonts w:asciiTheme="minorHAnsi" w:hAnsiTheme="minorHAnsi" w:cstheme="minorHAnsi"/>
          <w:sz w:val="24"/>
          <w:szCs w:val="24"/>
        </w:rPr>
        <w:t xml:space="preserve"> de Ziua a </w:t>
      </w:r>
      <w:r w:rsidR="00A87674">
        <w:rPr>
          <w:rFonts w:ascii="Times New Roman" w:hAnsi="Times New Roman" w:cs="Times New Roman"/>
          <w:sz w:val="24"/>
          <w:szCs w:val="24"/>
        </w:rPr>
        <w:t>Ş</w:t>
      </w:r>
      <w:r w:rsidR="004B3901" w:rsidRPr="004B3901">
        <w:rPr>
          <w:rFonts w:asciiTheme="minorHAnsi" w:hAnsiTheme="minorHAnsi" w:cstheme="minorHAnsi"/>
          <w:sz w:val="24"/>
          <w:szCs w:val="24"/>
        </w:rPr>
        <w:t>aptea</w:t>
      </w:r>
      <w:r w:rsidR="004B3901">
        <w:rPr>
          <w:rFonts w:asciiTheme="minorHAnsi" w:hAnsiTheme="minorHAnsi" w:cstheme="minorHAnsi"/>
          <w:sz w:val="24"/>
          <w:szCs w:val="24"/>
        </w:rPr>
        <w:t xml:space="preserve"> .</w:t>
      </w:r>
    </w:p>
    <w:p w:rsidR="000B20D0" w:rsidRDefault="000B20D0" w:rsidP="003F2AC8">
      <w:pPr>
        <w:spacing w:before="120" w:line="360" w:lineRule="exact"/>
        <w:ind w:right="68"/>
        <w:jc w:val="center"/>
        <w:rPr>
          <w:rFonts w:asciiTheme="minorHAnsi" w:hAnsiTheme="minorHAnsi" w:cstheme="minorHAnsi"/>
          <w:sz w:val="24"/>
          <w:szCs w:val="24"/>
        </w:rPr>
      </w:pPr>
    </w:p>
    <w:p w:rsidR="000B20D0" w:rsidRDefault="000B20D0" w:rsidP="003F2AC8">
      <w:pPr>
        <w:spacing w:before="120" w:line="360" w:lineRule="exact"/>
        <w:ind w:right="68"/>
        <w:jc w:val="center"/>
        <w:rPr>
          <w:rFonts w:asciiTheme="minorHAnsi" w:hAnsiTheme="minorHAnsi" w:cstheme="minorHAnsi"/>
          <w:sz w:val="24"/>
          <w:szCs w:val="24"/>
        </w:rPr>
      </w:pPr>
    </w:p>
    <w:p w:rsidR="000B20D0" w:rsidRDefault="000B20D0" w:rsidP="003F2AC8">
      <w:pPr>
        <w:spacing w:before="120" w:line="360" w:lineRule="exact"/>
        <w:ind w:right="68"/>
        <w:jc w:val="center"/>
        <w:rPr>
          <w:rFonts w:asciiTheme="minorHAnsi" w:hAnsiTheme="minorHAnsi" w:cstheme="minorHAnsi"/>
          <w:sz w:val="24"/>
          <w:szCs w:val="24"/>
        </w:rPr>
      </w:pPr>
    </w:p>
    <w:p w:rsidR="000B20D0" w:rsidRDefault="000B20D0" w:rsidP="003F2AC8">
      <w:pPr>
        <w:spacing w:before="120" w:line="360" w:lineRule="exact"/>
        <w:ind w:right="68"/>
        <w:jc w:val="center"/>
        <w:rPr>
          <w:rFonts w:asciiTheme="minorHAnsi" w:hAnsiTheme="minorHAnsi" w:cstheme="minorHAnsi"/>
          <w:sz w:val="24"/>
          <w:szCs w:val="24"/>
        </w:rPr>
      </w:pPr>
    </w:p>
    <w:p w:rsidR="000B20D0" w:rsidRDefault="000B20D0" w:rsidP="003F2AC8">
      <w:pPr>
        <w:spacing w:before="120" w:line="360" w:lineRule="exact"/>
        <w:ind w:right="68"/>
        <w:jc w:val="center"/>
        <w:rPr>
          <w:rFonts w:asciiTheme="minorHAnsi" w:hAnsiTheme="minorHAnsi" w:cstheme="minorHAnsi"/>
          <w:sz w:val="24"/>
          <w:szCs w:val="24"/>
        </w:rPr>
      </w:pPr>
    </w:p>
    <w:p w:rsidR="003F2AC8" w:rsidRDefault="003E6A8E" w:rsidP="003F2AC8">
      <w:pPr>
        <w:spacing w:before="120" w:line="360" w:lineRule="exact"/>
        <w:ind w:right="68"/>
        <w:jc w:val="center"/>
        <w:rPr>
          <w:rFonts w:asciiTheme="minorHAnsi" w:hAnsiTheme="minorHAnsi" w:cstheme="minorHAnsi"/>
          <w:sz w:val="24"/>
          <w:szCs w:val="24"/>
        </w:rPr>
      </w:pPr>
      <w:r>
        <w:rPr>
          <w:rFonts w:asciiTheme="minorHAnsi" w:hAnsiTheme="minorHAnsi" w:cstheme="minorHAnsi"/>
          <w:sz w:val="24"/>
          <w:szCs w:val="24"/>
        </w:rPr>
        <w:t xml:space="preserve">Figura </w:t>
      </w:r>
      <w:r w:rsidR="00BA7AA7">
        <w:rPr>
          <w:rFonts w:asciiTheme="minorHAnsi" w:hAnsiTheme="minorHAnsi" w:cstheme="minorHAnsi"/>
          <w:sz w:val="24"/>
          <w:szCs w:val="24"/>
        </w:rPr>
        <w:t>3</w:t>
      </w:r>
      <w:r>
        <w:rPr>
          <w:rFonts w:asciiTheme="minorHAnsi" w:hAnsiTheme="minorHAnsi" w:cstheme="minorHAnsi"/>
          <w:sz w:val="24"/>
          <w:szCs w:val="24"/>
        </w:rPr>
        <w:t xml:space="preserve">. </w:t>
      </w:r>
      <w:r w:rsidR="00D62C6E">
        <w:rPr>
          <w:rFonts w:asciiTheme="minorHAnsi" w:hAnsiTheme="minorHAnsi" w:cstheme="minorHAnsi"/>
          <w:sz w:val="24"/>
          <w:szCs w:val="24"/>
        </w:rPr>
        <w:t xml:space="preserve">Structura </w:t>
      </w:r>
      <w:r>
        <w:rPr>
          <w:rFonts w:asciiTheme="minorHAnsi" w:hAnsiTheme="minorHAnsi" w:cstheme="minorHAnsi"/>
          <w:sz w:val="24"/>
          <w:szCs w:val="24"/>
        </w:rPr>
        <w:t xml:space="preserve">populației </w:t>
      </w:r>
      <w:r w:rsidR="00CE73CF">
        <w:rPr>
          <w:rFonts w:asciiTheme="minorHAnsi" w:hAnsiTheme="minorHAnsi" w:cstheme="minorHAnsi"/>
          <w:sz w:val="24"/>
          <w:szCs w:val="24"/>
        </w:rPr>
        <w:t>județul</w:t>
      </w:r>
      <w:r w:rsidR="00FF7C96">
        <w:rPr>
          <w:rFonts w:asciiTheme="minorHAnsi" w:hAnsiTheme="minorHAnsi" w:cstheme="minorHAnsi"/>
          <w:sz w:val="24"/>
          <w:szCs w:val="24"/>
        </w:rPr>
        <w:t xml:space="preserve"> </w:t>
      </w:r>
      <w:r w:rsidR="00F0690E" w:rsidRPr="002B3048">
        <w:rPr>
          <w:rFonts w:asciiTheme="minorHAnsi" w:hAnsiTheme="minorHAnsi" w:cstheme="minorHAnsi"/>
          <w:sz w:val="24"/>
          <w:szCs w:val="24"/>
        </w:rPr>
        <w:t>C</w:t>
      </w:r>
      <w:r w:rsidR="00F0690E" w:rsidRPr="002B3048">
        <w:rPr>
          <w:rFonts w:ascii="Times New Roman" w:hAnsi="Times New Roman" w:cs="Times New Roman"/>
          <w:sz w:val="24"/>
          <w:szCs w:val="24"/>
        </w:rPr>
        <w:t>ă</w:t>
      </w:r>
      <w:r w:rsidR="00F0690E" w:rsidRPr="002B3048">
        <w:rPr>
          <w:rFonts w:asciiTheme="minorHAnsi" w:hAnsiTheme="minorHAnsi" w:cstheme="minorHAnsi"/>
          <w:sz w:val="24"/>
          <w:szCs w:val="24"/>
        </w:rPr>
        <w:t>l</w:t>
      </w:r>
      <w:r w:rsidR="00F0690E" w:rsidRPr="002B3048">
        <w:rPr>
          <w:rFonts w:ascii="Times New Roman" w:hAnsi="Times New Roman" w:cs="Times New Roman"/>
          <w:sz w:val="24"/>
          <w:szCs w:val="24"/>
        </w:rPr>
        <w:t>ă</w:t>
      </w:r>
      <w:r w:rsidR="00F0690E" w:rsidRPr="002B3048">
        <w:rPr>
          <w:rFonts w:asciiTheme="minorHAnsi" w:hAnsiTheme="minorHAnsi" w:cstheme="minorHAnsi"/>
          <w:sz w:val="24"/>
          <w:szCs w:val="24"/>
        </w:rPr>
        <w:t>ra</w:t>
      </w:r>
      <w:r w:rsidR="00F0690E" w:rsidRPr="002B3048">
        <w:rPr>
          <w:rFonts w:ascii="Times New Roman" w:hAnsi="Times New Roman" w:cs="Times New Roman"/>
          <w:sz w:val="24"/>
          <w:szCs w:val="24"/>
        </w:rPr>
        <w:t>ş</w:t>
      </w:r>
      <w:r w:rsidR="00F0690E">
        <w:rPr>
          <w:rFonts w:ascii="Times New Roman" w:hAnsi="Times New Roman" w:cs="Times New Roman"/>
          <w:sz w:val="24"/>
          <w:szCs w:val="24"/>
        </w:rPr>
        <w:t>i</w:t>
      </w:r>
      <w:r w:rsidR="00D62C6E">
        <w:rPr>
          <w:rFonts w:asciiTheme="minorHAnsi" w:hAnsiTheme="minorHAnsi" w:cstheme="minorHAnsi"/>
          <w:sz w:val="24"/>
          <w:szCs w:val="24"/>
        </w:rPr>
        <w:t xml:space="preserve"> pe principalele</w:t>
      </w:r>
      <w:r w:rsidR="00FF7C96">
        <w:rPr>
          <w:rFonts w:asciiTheme="minorHAnsi" w:hAnsiTheme="minorHAnsi" w:cstheme="minorHAnsi"/>
          <w:sz w:val="24"/>
          <w:szCs w:val="24"/>
        </w:rPr>
        <w:t xml:space="preserve"> </w:t>
      </w:r>
      <w:r w:rsidR="00652E48">
        <w:rPr>
          <w:rFonts w:asciiTheme="minorHAnsi" w:hAnsiTheme="minorHAnsi" w:cstheme="minorHAnsi"/>
          <w:sz w:val="24"/>
          <w:szCs w:val="24"/>
        </w:rPr>
        <w:t>religi</w:t>
      </w:r>
      <w:r w:rsidR="00D62C6E">
        <w:rPr>
          <w:rFonts w:asciiTheme="minorHAnsi" w:hAnsiTheme="minorHAnsi" w:cstheme="minorHAnsi"/>
          <w:sz w:val="24"/>
          <w:szCs w:val="24"/>
        </w:rPr>
        <w:t>i declarate</w:t>
      </w:r>
      <w:r>
        <w:rPr>
          <w:rFonts w:asciiTheme="minorHAnsi" w:hAnsiTheme="minorHAnsi" w:cstheme="minorHAnsi"/>
          <w:sz w:val="24"/>
          <w:szCs w:val="24"/>
        </w:rPr>
        <w:t>,</w:t>
      </w:r>
    </w:p>
    <w:p w:rsidR="003E6A8E" w:rsidRDefault="003E6A8E" w:rsidP="003F2AC8">
      <w:pPr>
        <w:spacing w:before="120" w:line="360" w:lineRule="exact"/>
        <w:ind w:right="68"/>
        <w:jc w:val="center"/>
        <w:rPr>
          <w:rFonts w:asciiTheme="minorHAnsi" w:hAnsiTheme="minorHAnsi" w:cstheme="minorHAnsi"/>
          <w:sz w:val="24"/>
          <w:szCs w:val="24"/>
        </w:rPr>
      </w:pPr>
      <w:r>
        <w:rPr>
          <w:rFonts w:asciiTheme="minorHAnsi" w:hAnsiTheme="minorHAnsi" w:cstheme="minorHAnsi"/>
          <w:sz w:val="24"/>
          <w:szCs w:val="24"/>
        </w:rPr>
        <w:t>rezultate provizorii RPL2021</w:t>
      </w:r>
    </w:p>
    <w:p w:rsidR="003E6A8E" w:rsidRDefault="00A21A3F" w:rsidP="003B7EF1">
      <w:pPr>
        <w:spacing w:before="120" w:line="360" w:lineRule="exact"/>
        <w:ind w:right="68"/>
        <w:jc w:val="both"/>
        <w:rPr>
          <w:rFonts w:asciiTheme="minorHAnsi" w:hAnsiTheme="minorHAnsi" w:cstheme="minorHAnsi"/>
          <w:sz w:val="24"/>
          <w:szCs w:val="24"/>
        </w:rPr>
      </w:pPr>
      <w:r>
        <w:rPr>
          <w:rFonts w:asciiTheme="minorHAnsi" w:hAnsiTheme="minorHAnsi" w:cstheme="minorHAnsi"/>
          <w:noProof/>
          <w:sz w:val="24"/>
          <w:szCs w:val="24"/>
          <w:lang w:val="en-US"/>
        </w:rPr>
        <w:drawing>
          <wp:anchor distT="0" distB="0" distL="114300" distR="114300" simplePos="0" relativeHeight="251663360" behindDoc="0" locked="0" layoutInCell="1" allowOverlap="1">
            <wp:simplePos x="0" y="0"/>
            <wp:positionH relativeFrom="column">
              <wp:posOffset>768985</wp:posOffset>
            </wp:positionH>
            <wp:positionV relativeFrom="paragraph">
              <wp:posOffset>137795</wp:posOffset>
            </wp:positionV>
            <wp:extent cx="4705350" cy="2257425"/>
            <wp:effectExtent l="0" t="0" r="0" b="0"/>
            <wp:wrapSquare wrapText="bothSides"/>
            <wp:docPr id="4" name="Diagramă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4B3901" w:rsidRDefault="004B3901" w:rsidP="003B7EF1">
      <w:pPr>
        <w:spacing w:before="120" w:line="360" w:lineRule="exact"/>
        <w:ind w:right="68"/>
        <w:jc w:val="both"/>
        <w:rPr>
          <w:rFonts w:asciiTheme="minorHAnsi" w:hAnsiTheme="minorHAnsi" w:cstheme="minorHAnsi"/>
          <w:sz w:val="24"/>
          <w:szCs w:val="24"/>
        </w:rPr>
      </w:pPr>
    </w:p>
    <w:p w:rsidR="00106194" w:rsidRDefault="00106194" w:rsidP="003B7EF1">
      <w:pPr>
        <w:spacing w:before="120" w:line="360" w:lineRule="exact"/>
        <w:ind w:right="68"/>
        <w:jc w:val="both"/>
        <w:rPr>
          <w:rFonts w:asciiTheme="minorHAnsi" w:hAnsiTheme="minorHAnsi" w:cstheme="minorHAnsi"/>
          <w:sz w:val="24"/>
          <w:szCs w:val="24"/>
        </w:rPr>
      </w:pPr>
    </w:p>
    <w:p w:rsidR="00106194" w:rsidRDefault="00106194" w:rsidP="003B7EF1">
      <w:pPr>
        <w:spacing w:before="120" w:line="360" w:lineRule="exact"/>
        <w:ind w:right="68"/>
        <w:jc w:val="both"/>
        <w:rPr>
          <w:rFonts w:asciiTheme="minorHAnsi" w:hAnsiTheme="minorHAnsi" w:cstheme="minorHAnsi"/>
          <w:sz w:val="24"/>
          <w:szCs w:val="24"/>
        </w:rPr>
      </w:pPr>
    </w:p>
    <w:p w:rsidR="004B3901" w:rsidRDefault="004B3901" w:rsidP="003B7EF1">
      <w:pPr>
        <w:spacing w:before="120" w:line="360" w:lineRule="exact"/>
        <w:ind w:right="68"/>
        <w:jc w:val="both"/>
        <w:rPr>
          <w:rFonts w:asciiTheme="minorHAnsi" w:hAnsiTheme="minorHAnsi" w:cstheme="minorHAnsi"/>
          <w:sz w:val="24"/>
          <w:szCs w:val="24"/>
        </w:rPr>
      </w:pPr>
    </w:p>
    <w:p w:rsidR="004B3901" w:rsidRDefault="004B3901" w:rsidP="003B7EF1">
      <w:pPr>
        <w:spacing w:before="120" w:line="360" w:lineRule="exact"/>
        <w:ind w:right="68"/>
        <w:jc w:val="both"/>
        <w:rPr>
          <w:rFonts w:asciiTheme="minorHAnsi" w:hAnsiTheme="minorHAnsi" w:cstheme="minorHAnsi"/>
          <w:sz w:val="24"/>
          <w:szCs w:val="24"/>
        </w:rPr>
      </w:pPr>
    </w:p>
    <w:p w:rsidR="004B3901" w:rsidRDefault="006E2911" w:rsidP="003B7EF1">
      <w:pPr>
        <w:spacing w:before="120" w:line="360" w:lineRule="exact"/>
        <w:ind w:right="68"/>
        <w:jc w:val="both"/>
        <w:rPr>
          <w:rFonts w:asciiTheme="minorHAnsi" w:hAnsiTheme="minorHAnsi" w:cstheme="minorHAnsi"/>
          <w:sz w:val="24"/>
          <w:szCs w:val="24"/>
        </w:rPr>
      </w:pPr>
      <w:r>
        <w:rPr>
          <w:rFonts w:asciiTheme="minorHAnsi" w:hAnsiTheme="minorHAnsi" w:cstheme="minorHAnsi"/>
          <w:sz w:val="24"/>
          <w:szCs w:val="24"/>
        </w:rPr>
        <w:t xml:space="preserve">   </w:t>
      </w:r>
    </w:p>
    <w:p w:rsidR="004B3901" w:rsidRDefault="004B3901" w:rsidP="003B7EF1">
      <w:pPr>
        <w:spacing w:before="120" w:line="360" w:lineRule="exact"/>
        <w:ind w:right="68"/>
        <w:jc w:val="both"/>
        <w:rPr>
          <w:rFonts w:asciiTheme="minorHAnsi" w:hAnsiTheme="minorHAnsi" w:cstheme="minorHAnsi"/>
          <w:sz w:val="24"/>
          <w:szCs w:val="24"/>
        </w:rPr>
      </w:pPr>
    </w:p>
    <w:p w:rsidR="001860A2" w:rsidRDefault="001860A2" w:rsidP="00CE6BA0">
      <w:pPr>
        <w:spacing w:line="360" w:lineRule="exact"/>
        <w:ind w:right="68"/>
        <w:jc w:val="both"/>
        <w:rPr>
          <w:rFonts w:asciiTheme="minorHAnsi" w:hAnsiTheme="minorHAnsi" w:cstheme="minorHAnsi"/>
          <w:b/>
          <w:spacing w:val="30"/>
          <w:sz w:val="24"/>
          <w:szCs w:val="24"/>
        </w:rPr>
      </w:pPr>
    </w:p>
    <w:p w:rsidR="001860A2" w:rsidRDefault="001860A2" w:rsidP="00CE6BA0">
      <w:pPr>
        <w:spacing w:line="360" w:lineRule="exact"/>
        <w:ind w:right="68"/>
        <w:jc w:val="both"/>
        <w:rPr>
          <w:rFonts w:asciiTheme="minorHAnsi" w:hAnsiTheme="minorHAnsi" w:cstheme="minorHAnsi"/>
          <w:b/>
          <w:spacing w:val="30"/>
          <w:sz w:val="24"/>
          <w:szCs w:val="24"/>
        </w:rPr>
      </w:pPr>
    </w:p>
    <w:p w:rsidR="00CE6BA0" w:rsidRPr="005A0CF4" w:rsidRDefault="00CE6BA0" w:rsidP="00CE6BA0">
      <w:pPr>
        <w:spacing w:line="360" w:lineRule="exact"/>
        <w:ind w:right="68"/>
        <w:jc w:val="both"/>
        <w:rPr>
          <w:rFonts w:asciiTheme="minorHAnsi" w:hAnsiTheme="minorHAnsi" w:cstheme="minorHAnsi"/>
          <w:b/>
          <w:spacing w:val="30"/>
          <w:sz w:val="24"/>
          <w:szCs w:val="24"/>
        </w:rPr>
      </w:pPr>
      <w:r w:rsidRPr="005A0CF4">
        <w:rPr>
          <w:rFonts w:asciiTheme="minorHAnsi" w:hAnsiTheme="minorHAnsi" w:cstheme="minorHAnsi"/>
          <w:b/>
          <w:spacing w:val="30"/>
          <w:sz w:val="24"/>
          <w:szCs w:val="24"/>
        </w:rPr>
        <w:t xml:space="preserve">Structura </w:t>
      </w:r>
      <w:r w:rsidR="00976F78" w:rsidRPr="005A0CF4">
        <w:rPr>
          <w:rFonts w:asciiTheme="minorHAnsi" w:hAnsiTheme="minorHAnsi" w:cstheme="minorHAnsi"/>
          <w:b/>
          <w:spacing w:val="30"/>
          <w:sz w:val="24"/>
          <w:szCs w:val="24"/>
        </w:rPr>
        <w:t>populației</w:t>
      </w:r>
      <w:r w:rsidR="002B3048">
        <w:rPr>
          <w:rFonts w:asciiTheme="minorHAnsi" w:hAnsiTheme="minorHAnsi" w:cstheme="minorHAnsi"/>
          <w:b/>
          <w:spacing w:val="30"/>
          <w:sz w:val="24"/>
          <w:szCs w:val="24"/>
        </w:rPr>
        <w:t xml:space="preserve"> </w:t>
      </w:r>
      <w:r w:rsidR="00422E2D" w:rsidRPr="005A0CF4">
        <w:rPr>
          <w:rFonts w:asciiTheme="minorHAnsi" w:hAnsiTheme="minorHAnsi" w:cstheme="minorHAnsi"/>
          <w:b/>
          <w:spacing w:val="30"/>
          <w:sz w:val="24"/>
          <w:szCs w:val="24"/>
        </w:rPr>
        <w:t>rezident</w:t>
      </w:r>
      <w:r w:rsidRPr="005A0CF4">
        <w:rPr>
          <w:rFonts w:asciiTheme="minorHAnsi" w:hAnsiTheme="minorHAnsi" w:cstheme="minorHAnsi"/>
          <w:b/>
          <w:spacing w:val="30"/>
          <w:sz w:val="24"/>
          <w:szCs w:val="24"/>
        </w:rPr>
        <w:t>e pe stări civile</w:t>
      </w:r>
    </w:p>
    <w:p w:rsidR="00D62C6E" w:rsidRDefault="00BA7AA7" w:rsidP="003B7EF1">
      <w:pPr>
        <w:spacing w:before="120" w:line="360" w:lineRule="exact"/>
        <w:ind w:right="68"/>
        <w:jc w:val="both"/>
        <w:rPr>
          <w:rFonts w:asciiTheme="minorHAnsi" w:hAnsiTheme="minorHAnsi" w:cstheme="minorHAnsi"/>
          <w:color w:val="C00000"/>
          <w:sz w:val="24"/>
          <w:szCs w:val="24"/>
          <w:highlight w:val="yellow"/>
        </w:rPr>
      </w:pPr>
      <w:r>
        <w:rPr>
          <w:rFonts w:asciiTheme="minorHAnsi" w:hAnsiTheme="minorHAnsi" w:cstheme="minorHAnsi"/>
          <w:sz w:val="24"/>
          <w:szCs w:val="24"/>
        </w:rPr>
        <w:t>D</w:t>
      </w:r>
      <w:r w:rsidR="003B7EF1" w:rsidRPr="005A0CF4">
        <w:rPr>
          <w:rFonts w:asciiTheme="minorHAnsi" w:hAnsiTheme="minorHAnsi" w:cstheme="minorHAnsi"/>
          <w:sz w:val="24"/>
          <w:szCs w:val="24"/>
        </w:rPr>
        <w:t xml:space="preserve">in populația rezidentă </w:t>
      </w:r>
      <w:r>
        <w:rPr>
          <w:rFonts w:asciiTheme="minorHAnsi" w:hAnsiTheme="minorHAnsi" w:cstheme="minorHAnsi"/>
          <w:sz w:val="24"/>
          <w:szCs w:val="24"/>
        </w:rPr>
        <w:t xml:space="preserve">a </w:t>
      </w:r>
      <w:r w:rsidR="002B3048">
        <w:rPr>
          <w:rFonts w:asciiTheme="minorHAnsi" w:hAnsiTheme="minorHAnsi" w:cstheme="minorHAnsi"/>
          <w:sz w:val="24"/>
          <w:szCs w:val="24"/>
        </w:rPr>
        <w:t>județului,  46,9</w:t>
      </w:r>
      <w:r w:rsidR="003B7EF1" w:rsidRPr="005A0CF4">
        <w:rPr>
          <w:rFonts w:asciiTheme="minorHAnsi" w:hAnsiTheme="minorHAnsi" w:cstheme="minorHAnsi"/>
          <w:sz w:val="24"/>
          <w:szCs w:val="24"/>
        </w:rPr>
        <w:t>%</w:t>
      </w:r>
      <w:r w:rsidR="00C41839">
        <w:rPr>
          <w:rFonts w:asciiTheme="minorHAnsi" w:hAnsiTheme="minorHAnsi" w:cstheme="minorHAnsi"/>
          <w:sz w:val="24"/>
          <w:szCs w:val="24"/>
        </w:rPr>
        <w:t xml:space="preserve"> </w:t>
      </w:r>
      <w:r w:rsidR="003B7EF1" w:rsidRPr="005A0CF4">
        <w:rPr>
          <w:rFonts w:asciiTheme="minorHAnsi" w:hAnsiTheme="minorHAnsi" w:cstheme="minorHAnsi"/>
          <w:sz w:val="24"/>
          <w:szCs w:val="24"/>
        </w:rPr>
        <w:t xml:space="preserve"> cuprinde persoane care au starea civilă legală de căsătorit(ă). Sunt căsătoriți </w:t>
      </w:r>
      <w:r w:rsidR="002B3048">
        <w:rPr>
          <w:rFonts w:asciiTheme="minorHAnsi" w:hAnsiTheme="minorHAnsi" w:cstheme="minorHAnsi"/>
          <w:sz w:val="24"/>
          <w:szCs w:val="24"/>
        </w:rPr>
        <w:t>66,0</w:t>
      </w:r>
      <w:r w:rsidR="003B7EF1" w:rsidRPr="005A0CF4">
        <w:rPr>
          <w:rFonts w:asciiTheme="minorHAnsi" w:hAnsiTheme="minorHAnsi" w:cstheme="minorHAnsi"/>
          <w:sz w:val="24"/>
          <w:szCs w:val="24"/>
        </w:rPr>
        <w:t xml:space="preserve">mii bărbați și  </w:t>
      </w:r>
      <w:r w:rsidR="00A55D21">
        <w:rPr>
          <w:rFonts w:asciiTheme="minorHAnsi" w:hAnsiTheme="minorHAnsi" w:cstheme="minorHAnsi"/>
          <w:sz w:val="24"/>
          <w:szCs w:val="24"/>
        </w:rPr>
        <w:t>66,9</w:t>
      </w:r>
      <w:r w:rsidR="003B7EF1" w:rsidRPr="005A0CF4">
        <w:rPr>
          <w:rFonts w:asciiTheme="minorHAnsi" w:hAnsiTheme="minorHAnsi" w:cstheme="minorHAnsi"/>
          <w:sz w:val="24"/>
          <w:szCs w:val="24"/>
        </w:rPr>
        <w:t xml:space="preserve">mii femei. </w:t>
      </w:r>
      <w:r w:rsidR="00D62C6E">
        <w:rPr>
          <w:rFonts w:asciiTheme="minorHAnsi" w:hAnsiTheme="minorHAnsi" w:cstheme="minorHAnsi"/>
          <w:sz w:val="24"/>
          <w:szCs w:val="24"/>
        </w:rPr>
        <w:t>N</w:t>
      </w:r>
      <w:r w:rsidR="007F0CDE">
        <w:rPr>
          <w:rFonts w:asciiTheme="minorHAnsi" w:hAnsiTheme="minorHAnsi" w:cstheme="minorHAnsi"/>
          <w:sz w:val="24"/>
          <w:szCs w:val="24"/>
        </w:rPr>
        <w:t>u au fost niciodată căsătoriti 43,6</w:t>
      </w:r>
      <w:r w:rsidR="00D62C6E">
        <w:rPr>
          <w:rFonts w:asciiTheme="minorHAnsi" w:hAnsiTheme="minorHAnsi" w:cstheme="minorHAnsi"/>
          <w:sz w:val="24"/>
          <w:szCs w:val="24"/>
        </w:rPr>
        <w:t>%</w:t>
      </w:r>
      <w:r w:rsidR="00C41839">
        <w:rPr>
          <w:rFonts w:asciiTheme="minorHAnsi" w:hAnsiTheme="minorHAnsi" w:cstheme="minorHAnsi"/>
          <w:sz w:val="24"/>
          <w:szCs w:val="24"/>
        </w:rPr>
        <w:t>. Dintre ace</w:t>
      </w:r>
      <w:r w:rsidR="00C41839">
        <w:rPr>
          <w:rFonts w:ascii="Times New Roman" w:hAnsi="Times New Roman" w:cs="Times New Roman"/>
          <w:sz w:val="24"/>
          <w:szCs w:val="24"/>
        </w:rPr>
        <w:t>ş</w:t>
      </w:r>
      <w:r w:rsidR="00C41839">
        <w:rPr>
          <w:rFonts w:asciiTheme="minorHAnsi" w:hAnsiTheme="minorHAnsi" w:cstheme="minorHAnsi"/>
          <w:sz w:val="24"/>
          <w:szCs w:val="24"/>
        </w:rPr>
        <w:t>tia 52,4% sunt barba</w:t>
      </w:r>
      <w:r w:rsidR="00C41839">
        <w:rPr>
          <w:rFonts w:ascii="Times New Roman" w:hAnsi="Times New Roman" w:cs="Times New Roman"/>
          <w:sz w:val="24"/>
          <w:szCs w:val="24"/>
        </w:rPr>
        <w:t>ţ</w:t>
      </w:r>
      <w:r w:rsidR="007F0CDE">
        <w:rPr>
          <w:rFonts w:asciiTheme="minorHAnsi" w:hAnsiTheme="minorHAnsi" w:cstheme="minorHAnsi"/>
          <w:sz w:val="24"/>
          <w:szCs w:val="24"/>
        </w:rPr>
        <w:t>i si 47,6% sunt femei.</w:t>
      </w:r>
    </w:p>
    <w:p w:rsidR="00D62C6E" w:rsidRDefault="00D62C6E" w:rsidP="00D62C6E">
      <w:pPr>
        <w:spacing w:before="120" w:line="360" w:lineRule="exact"/>
        <w:ind w:right="68"/>
        <w:jc w:val="center"/>
        <w:rPr>
          <w:rFonts w:asciiTheme="minorHAnsi" w:hAnsiTheme="minorHAnsi" w:cstheme="minorHAnsi"/>
          <w:sz w:val="24"/>
          <w:szCs w:val="24"/>
        </w:rPr>
      </w:pPr>
      <w:r>
        <w:rPr>
          <w:rFonts w:asciiTheme="minorHAnsi" w:hAnsiTheme="minorHAnsi" w:cstheme="minorHAnsi"/>
          <w:sz w:val="24"/>
          <w:szCs w:val="24"/>
        </w:rPr>
        <w:t xml:space="preserve">Figura 4. Structura populației din </w:t>
      </w:r>
      <w:r w:rsidR="007F0CDE">
        <w:rPr>
          <w:rFonts w:asciiTheme="minorHAnsi" w:hAnsiTheme="minorHAnsi" w:cstheme="minorHAnsi"/>
          <w:sz w:val="24"/>
          <w:szCs w:val="24"/>
        </w:rPr>
        <w:t xml:space="preserve">județul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007F0CDE">
        <w:rPr>
          <w:rFonts w:asciiTheme="minorHAnsi" w:hAnsiTheme="minorHAnsi" w:cstheme="minorHAnsi"/>
          <w:sz w:val="24"/>
          <w:szCs w:val="24"/>
        </w:rPr>
        <w:t xml:space="preserve"> </w:t>
      </w:r>
      <w:r>
        <w:rPr>
          <w:rFonts w:asciiTheme="minorHAnsi" w:hAnsiTheme="minorHAnsi" w:cstheme="minorHAnsi"/>
          <w:sz w:val="24"/>
          <w:szCs w:val="24"/>
        </w:rPr>
        <w:t>după starea civilă, rezultate provizorii RPL2021</w:t>
      </w:r>
    </w:p>
    <w:p w:rsidR="00D62C6E" w:rsidRDefault="00D62C6E" w:rsidP="003B7EF1">
      <w:pPr>
        <w:spacing w:before="120" w:line="360" w:lineRule="exact"/>
        <w:ind w:right="68"/>
        <w:jc w:val="both"/>
        <w:rPr>
          <w:rFonts w:asciiTheme="minorHAnsi" w:hAnsiTheme="minorHAnsi" w:cstheme="minorHAnsi"/>
          <w:color w:val="C00000"/>
          <w:sz w:val="24"/>
          <w:szCs w:val="24"/>
        </w:rPr>
      </w:pPr>
    </w:p>
    <w:p w:rsidR="007F0CDE" w:rsidRDefault="007F0CDE" w:rsidP="003B7EF1">
      <w:pPr>
        <w:spacing w:before="120" w:line="360" w:lineRule="exact"/>
        <w:ind w:right="68"/>
        <w:jc w:val="both"/>
        <w:rPr>
          <w:rFonts w:asciiTheme="minorHAnsi" w:hAnsiTheme="minorHAnsi" w:cstheme="minorHAnsi"/>
          <w:color w:val="C00000"/>
          <w:sz w:val="24"/>
          <w:szCs w:val="24"/>
        </w:rPr>
      </w:pPr>
      <w:r>
        <w:rPr>
          <w:rFonts w:asciiTheme="minorHAnsi" w:hAnsiTheme="minorHAnsi" w:cstheme="minorHAnsi"/>
          <w:noProof/>
          <w:color w:val="C00000"/>
          <w:sz w:val="24"/>
          <w:szCs w:val="24"/>
          <w:lang w:val="en-US"/>
        </w:rPr>
        <w:drawing>
          <wp:anchor distT="0" distB="0" distL="114300" distR="114300" simplePos="0" relativeHeight="251665408" behindDoc="0" locked="0" layoutInCell="1" allowOverlap="1">
            <wp:simplePos x="0" y="0"/>
            <wp:positionH relativeFrom="column">
              <wp:posOffset>502285</wp:posOffset>
            </wp:positionH>
            <wp:positionV relativeFrom="paragraph">
              <wp:posOffset>33655</wp:posOffset>
            </wp:positionV>
            <wp:extent cx="4752975" cy="2279650"/>
            <wp:effectExtent l="0" t="0" r="0" b="0"/>
            <wp:wrapSquare wrapText="bothSides"/>
            <wp:docPr id="1" name="Diagramă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7F0CDE" w:rsidRDefault="007F0CDE" w:rsidP="003B7EF1">
      <w:pPr>
        <w:spacing w:before="120" w:line="360" w:lineRule="exact"/>
        <w:ind w:right="68"/>
        <w:jc w:val="both"/>
        <w:rPr>
          <w:rFonts w:asciiTheme="minorHAnsi" w:hAnsiTheme="minorHAnsi" w:cstheme="minorHAnsi"/>
          <w:color w:val="C00000"/>
          <w:sz w:val="24"/>
          <w:szCs w:val="24"/>
        </w:rPr>
      </w:pPr>
    </w:p>
    <w:p w:rsidR="007F0CDE" w:rsidRPr="00D62C6E" w:rsidRDefault="007F0CDE" w:rsidP="003B7EF1">
      <w:pPr>
        <w:spacing w:before="120" w:line="360" w:lineRule="exact"/>
        <w:ind w:right="68"/>
        <w:jc w:val="both"/>
        <w:rPr>
          <w:rFonts w:asciiTheme="minorHAnsi" w:hAnsiTheme="minorHAnsi" w:cstheme="minorHAnsi"/>
          <w:color w:val="C00000"/>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6E2911" w:rsidRDefault="006E2911" w:rsidP="003B7EF1">
      <w:pPr>
        <w:spacing w:before="120" w:line="360" w:lineRule="exact"/>
        <w:ind w:right="68"/>
        <w:jc w:val="both"/>
        <w:rPr>
          <w:rFonts w:asciiTheme="minorHAnsi" w:hAnsiTheme="minorHAnsi" w:cstheme="minorHAnsi"/>
          <w:sz w:val="24"/>
          <w:szCs w:val="24"/>
        </w:rPr>
      </w:pPr>
    </w:p>
    <w:p w:rsidR="003B7EF1" w:rsidRPr="00D62C6E" w:rsidRDefault="00D62C6E" w:rsidP="003B7EF1">
      <w:pPr>
        <w:spacing w:before="120" w:line="360" w:lineRule="exact"/>
        <w:ind w:right="68"/>
        <w:jc w:val="both"/>
        <w:rPr>
          <w:rFonts w:asciiTheme="minorHAnsi" w:hAnsiTheme="minorHAnsi" w:cstheme="minorHAnsi"/>
          <w:color w:val="C00000"/>
          <w:sz w:val="24"/>
          <w:szCs w:val="24"/>
        </w:rPr>
      </w:pPr>
      <w:r>
        <w:rPr>
          <w:rFonts w:asciiTheme="minorHAnsi" w:hAnsiTheme="minorHAnsi" w:cstheme="minorHAnsi"/>
          <w:sz w:val="24"/>
          <w:szCs w:val="24"/>
        </w:rPr>
        <w:t>P</w:t>
      </w:r>
      <w:r w:rsidR="003B7EF1" w:rsidRPr="005A0CF4">
        <w:rPr>
          <w:rFonts w:asciiTheme="minorHAnsi" w:hAnsiTheme="minorHAnsi" w:cstheme="minorHAnsi"/>
          <w:sz w:val="24"/>
          <w:szCs w:val="24"/>
        </w:rPr>
        <w:t xml:space="preserve">ersoanele văduve reprezintă </w:t>
      </w:r>
      <w:r w:rsidR="00537AA9">
        <w:rPr>
          <w:rFonts w:asciiTheme="minorHAnsi" w:hAnsiTheme="minorHAnsi" w:cstheme="minorHAnsi"/>
          <w:sz w:val="24"/>
          <w:szCs w:val="24"/>
        </w:rPr>
        <w:t>5,4</w:t>
      </w:r>
      <w:r w:rsidR="003B7EF1" w:rsidRPr="005A0CF4">
        <w:rPr>
          <w:rFonts w:asciiTheme="minorHAnsi" w:hAnsiTheme="minorHAnsi" w:cstheme="minorHAnsi"/>
          <w:sz w:val="24"/>
          <w:szCs w:val="24"/>
        </w:rPr>
        <w:t>% din totalul populației rezidente</w:t>
      </w:r>
      <w:r>
        <w:rPr>
          <w:rFonts w:asciiTheme="minorHAnsi" w:hAnsiTheme="minorHAnsi" w:cstheme="minorHAnsi"/>
          <w:sz w:val="24"/>
          <w:szCs w:val="24"/>
        </w:rPr>
        <w:t xml:space="preserve"> a județului</w:t>
      </w:r>
      <w:r w:rsidR="00537AA9">
        <w:rPr>
          <w:rFonts w:asciiTheme="minorHAnsi" w:hAnsiTheme="minorHAnsi" w:cstheme="minorHAnsi"/>
          <w:sz w:val="24"/>
          <w:szCs w:val="24"/>
        </w:rPr>
        <w:t>. Dintre acestia 18,6% s</w:t>
      </w:r>
      <w:r w:rsidR="00C41839">
        <w:rPr>
          <w:rFonts w:asciiTheme="minorHAnsi" w:hAnsiTheme="minorHAnsi" w:cstheme="minorHAnsi"/>
          <w:sz w:val="24"/>
          <w:szCs w:val="24"/>
        </w:rPr>
        <w:t>unt barba</w:t>
      </w:r>
      <w:r w:rsidR="00C41839">
        <w:rPr>
          <w:rFonts w:ascii="Times New Roman" w:hAnsi="Times New Roman" w:cs="Times New Roman"/>
          <w:sz w:val="24"/>
          <w:szCs w:val="24"/>
        </w:rPr>
        <w:t>ţ</w:t>
      </w:r>
      <w:r w:rsidR="00537AA9">
        <w:rPr>
          <w:rFonts w:asciiTheme="minorHAnsi" w:hAnsiTheme="minorHAnsi" w:cstheme="minorHAnsi"/>
          <w:sz w:val="24"/>
          <w:szCs w:val="24"/>
        </w:rPr>
        <w:t>i si 81,4</w:t>
      </w:r>
      <w:r w:rsidR="00C0662E">
        <w:rPr>
          <w:rFonts w:asciiTheme="minorHAnsi" w:hAnsiTheme="minorHAnsi" w:cstheme="minorHAnsi"/>
          <w:sz w:val="24"/>
          <w:szCs w:val="24"/>
        </w:rPr>
        <w:t>% sunt femei.</w:t>
      </w:r>
    </w:p>
    <w:p w:rsidR="00490941" w:rsidRDefault="00490941" w:rsidP="00CE6BA0">
      <w:pPr>
        <w:spacing w:line="360" w:lineRule="exact"/>
        <w:ind w:right="68"/>
        <w:jc w:val="both"/>
        <w:rPr>
          <w:rFonts w:asciiTheme="minorHAnsi" w:hAnsiTheme="minorHAnsi" w:cstheme="minorHAnsi"/>
          <w:b/>
          <w:spacing w:val="30"/>
          <w:sz w:val="24"/>
          <w:szCs w:val="24"/>
        </w:rPr>
      </w:pPr>
    </w:p>
    <w:p w:rsidR="00CE6BA0" w:rsidRPr="00AA64D7" w:rsidRDefault="00CE6BA0" w:rsidP="00CE6BA0">
      <w:pPr>
        <w:spacing w:line="360" w:lineRule="exact"/>
        <w:ind w:right="68"/>
        <w:jc w:val="both"/>
        <w:rPr>
          <w:rFonts w:asciiTheme="minorHAnsi" w:hAnsiTheme="minorHAnsi" w:cstheme="minorHAnsi"/>
          <w:b/>
          <w:spacing w:val="30"/>
          <w:sz w:val="24"/>
          <w:szCs w:val="24"/>
        </w:rPr>
      </w:pPr>
      <w:r w:rsidRPr="00AA64D7">
        <w:rPr>
          <w:rFonts w:asciiTheme="minorHAnsi" w:hAnsiTheme="minorHAnsi" w:cstheme="minorHAnsi"/>
          <w:b/>
          <w:spacing w:val="30"/>
          <w:sz w:val="24"/>
          <w:szCs w:val="24"/>
        </w:rPr>
        <w:lastRenderedPageBreak/>
        <w:t>Structura după nivelul de instruire absolvit</w:t>
      </w:r>
    </w:p>
    <w:p w:rsidR="000F2BF5" w:rsidRDefault="003B7EF1" w:rsidP="003B7EF1">
      <w:pPr>
        <w:spacing w:before="120" w:after="120" w:line="360" w:lineRule="exact"/>
        <w:ind w:right="68"/>
        <w:jc w:val="both"/>
        <w:rPr>
          <w:rFonts w:asciiTheme="minorHAnsi" w:hAnsiTheme="minorHAnsi" w:cstheme="minorHAnsi"/>
          <w:sz w:val="24"/>
          <w:szCs w:val="24"/>
        </w:rPr>
      </w:pPr>
      <w:r w:rsidRPr="00AA64D7">
        <w:rPr>
          <w:rFonts w:asciiTheme="minorHAnsi" w:hAnsiTheme="minorHAnsi" w:cstheme="minorHAnsi"/>
          <w:sz w:val="24"/>
          <w:szCs w:val="24"/>
        </w:rPr>
        <w:t>Din totalul populației rezidente</w:t>
      </w:r>
      <w:r w:rsidR="00C0662E" w:rsidRPr="00AA64D7">
        <w:rPr>
          <w:rFonts w:asciiTheme="minorHAnsi" w:hAnsiTheme="minorHAnsi" w:cstheme="minorHAnsi"/>
          <w:sz w:val="24"/>
          <w:szCs w:val="24"/>
        </w:rPr>
        <w:t xml:space="preserve"> a județului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Pr="00AA64D7">
        <w:rPr>
          <w:rFonts w:asciiTheme="minorHAnsi" w:hAnsiTheme="minorHAnsi" w:cstheme="minorHAnsi"/>
          <w:sz w:val="24"/>
          <w:szCs w:val="24"/>
        </w:rPr>
        <w:t xml:space="preserve">, </w:t>
      </w:r>
      <w:r w:rsidR="00C0662E" w:rsidRPr="00AA64D7">
        <w:rPr>
          <w:rFonts w:asciiTheme="minorHAnsi" w:hAnsiTheme="minorHAnsi" w:cstheme="minorHAnsi"/>
          <w:sz w:val="24"/>
          <w:szCs w:val="24"/>
        </w:rPr>
        <w:t>42,7</w:t>
      </w:r>
      <w:r w:rsidRPr="00AA64D7">
        <w:rPr>
          <w:rFonts w:asciiTheme="minorHAnsi" w:hAnsiTheme="minorHAnsi" w:cstheme="minorHAnsi"/>
          <w:sz w:val="24"/>
          <w:szCs w:val="24"/>
        </w:rPr>
        <w:t>% au nivel mediu de educație (postliceal, liceal, profesional,</w:t>
      </w:r>
      <w:r w:rsidR="00C41839">
        <w:rPr>
          <w:rFonts w:asciiTheme="minorHAnsi" w:hAnsiTheme="minorHAnsi" w:cstheme="minorHAnsi"/>
          <w:sz w:val="24"/>
          <w:szCs w:val="24"/>
        </w:rPr>
        <w:t xml:space="preserve"> </w:t>
      </w:r>
      <w:r w:rsidRPr="00AA64D7">
        <w:rPr>
          <w:rFonts w:asciiTheme="minorHAnsi" w:hAnsiTheme="minorHAnsi" w:cstheme="minorHAnsi"/>
          <w:sz w:val="24"/>
          <w:szCs w:val="24"/>
        </w:rPr>
        <w:t xml:space="preserve">învățământ complementar sau de ucenici), </w:t>
      </w:r>
      <w:r w:rsidR="00C0662E" w:rsidRPr="00AA64D7">
        <w:rPr>
          <w:rFonts w:asciiTheme="minorHAnsi" w:hAnsiTheme="minorHAnsi" w:cstheme="minorHAnsi"/>
          <w:sz w:val="24"/>
          <w:szCs w:val="24"/>
        </w:rPr>
        <w:t>49,9</w:t>
      </w:r>
      <w:r w:rsidRPr="00AA64D7">
        <w:rPr>
          <w:rFonts w:asciiTheme="minorHAnsi" w:hAnsiTheme="minorHAnsi" w:cstheme="minorHAnsi"/>
          <w:sz w:val="24"/>
          <w:szCs w:val="24"/>
        </w:rPr>
        <w:t>%</w:t>
      </w:r>
      <w:r w:rsidR="00C0662E" w:rsidRPr="00AA64D7">
        <w:rPr>
          <w:rFonts w:asciiTheme="minorHAnsi" w:hAnsiTheme="minorHAnsi" w:cstheme="minorHAnsi"/>
          <w:sz w:val="24"/>
          <w:szCs w:val="24"/>
        </w:rPr>
        <w:t xml:space="preserve"> au </w:t>
      </w:r>
      <w:r w:rsidRPr="00AA64D7">
        <w:rPr>
          <w:rFonts w:asciiTheme="minorHAnsi" w:hAnsiTheme="minorHAnsi" w:cstheme="minorHAnsi"/>
          <w:sz w:val="24"/>
          <w:szCs w:val="24"/>
        </w:rPr>
        <w:t>nivel scăzut</w:t>
      </w:r>
      <w:r w:rsidR="00C0662E" w:rsidRPr="00AA64D7">
        <w:rPr>
          <w:rFonts w:asciiTheme="minorHAnsi" w:hAnsiTheme="minorHAnsi" w:cstheme="minorHAnsi"/>
          <w:sz w:val="24"/>
          <w:szCs w:val="24"/>
        </w:rPr>
        <w:t xml:space="preserve"> </w:t>
      </w:r>
      <w:r w:rsidRPr="00AA64D7">
        <w:rPr>
          <w:rFonts w:asciiTheme="minorHAnsi" w:hAnsiTheme="minorHAnsi" w:cstheme="minorHAnsi"/>
          <w:sz w:val="24"/>
          <w:szCs w:val="24"/>
        </w:rPr>
        <w:t>(preșcolar, primar,gimnazial</w:t>
      </w:r>
      <w:r w:rsidR="00C0662E" w:rsidRPr="00AA64D7">
        <w:rPr>
          <w:rFonts w:asciiTheme="minorHAnsi" w:hAnsiTheme="minorHAnsi" w:cstheme="minorHAnsi"/>
          <w:sz w:val="24"/>
          <w:szCs w:val="24"/>
        </w:rPr>
        <w:t xml:space="preserve"> </w:t>
      </w:r>
      <w:r w:rsidRPr="00AA64D7">
        <w:rPr>
          <w:rFonts w:asciiTheme="minorHAnsi" w:hAnsiTheme="minorHAnsi" w:cstheme="minorHAnsi"/>
          <w:sz w:val="24"/>
          <w:szCs w:val="24"/>
        </w:rPr>
        <w:t xml:space="preserve">sau fără școală absolvită) și </w:t>
      </w:r>
      <w:r w:rsidR="00C0662E" w:rsidRPr="00AA64D7">
        <w:rPr>
          <w:rFonts w:asciiTheme="minorHAnsi" w:hAnsiTheme="minorHAnsi" w:cstheme="minorHAnsi"/>
          <w:sz w:val="24"/>
          <w:szCs w:val="24"/>
        </w:rPr>
        <w:t>7,4</w:t>
      </w:r>
      <w:r w:rsidRPr="00AA64D7">
        <w:rPr>
          <w:rFonts w:asciiTheme="minorHAnsi" w:hAnsiTheme="minorHAnsi" w:cstheme="minorHAnsi"/>
          <w:sz w:val="24"/>
          <w:szCs w:val="24"/>
        </w:rPr>
        <w:t>% nivel superior.</w:t>
      </w:r>
    </w:p>
    <w:p w:rsidR="000A260B" w:rsidRDefault="003C5D58" w:rsidP="003B7EF1">
      <w:pPr>
        <w:spacing w:before="120" w:after="120" w:line="360" w:lineRule="exact"/>
        <w:ind w:right="68"/>
        <w:jc w:val="both"/>
        <w:rPr>
          <w:rFonts w:asciiTheme="minorHAnsi" w:hAnsiTheme="minorHAnsi" w:cstheme="minorHAnsi"/>
          <w:color w:val="C00000"/>
          <w:sz w:val="24"/>
          <w:szCs w:val="24"/>
        </w:rPr>
      </w:pPr>
      <w:r w:rsidRPr="003C5D58">
        <w:rPr>
          <w:rFonts w:asciiTheme="minorHAnsi" w:hAnsiTheme="minorHAnsi" w:cstheme="minorHAnsi"/>
          <w:sz w:val="24"/>
          <w:szCs w:val="24"/>
        </w:rPr>
        <w:t xml:space="preserve">Din punctul de vedere al </w:t>
      </w:r>
      <w:r>
        <w:rPr>
          <w:rFonts w:asciiTheme="minorHAnsi" w:hAnsiTheme="minorHAnsi" w:cstheme="minorHAnsi"/>
          <w:sz w:val="24"/>
          <w:szCs w:val="24"/>
        </w:rPr>
        <w:t>ponderii</w:t>
      </w:r>
      <w:r w:rsidR="00EE4370">
        <w:rPr>
          <w:rFonts w:asciiTheme="minorHAnsi" w:hAnsiTheme="minorHAnsi" w:cstheme="minorHAnsi"/>
          <w:sz w:val="24"/>
          <w:szCs w:val="24"/>
        </w:rPr>
        <w:t xml:space="preserve"> </w:t>
      </w:r>
      <w:r w:rsidRPr="003C5D58">
        <w:rPr>
          <w:rFonts w:asciiTheme="minorHAnsi" w:hAnsiTheme="minorHAnsi" w:cstheme="minorHAnsi"/>
          <w:sz w:val="24"/>
          <w:szCs w:val="24"/>
        </w:rPr>
        <w:t>populaţiei</w:t>
      </w:r>
      <w:r w:rsidR="00EE4370">
        <w:rPr>
          <w:rFonts w:asciiTheme="minorHAnsi" w:hAnsiTheme="minorHAnsi" w:cstheme="minorHAnsi"/>
          <w:sz w:val="24"/>
          <w:szCs w:val="24"/>
        </w:rPr>
        <w:t xml:space="preserve"> </w:t>
      </w:r>
      <w:r>
        <w:rPr>
          <w:rFonts w:asciiTheme="minorHAnsi" w:hAnsiTheme="minorHAnsi" w:cstheme="minorHAnsi"/>
          <w:sz w:val="24"/>
          <w:szCs w:val="24"/>
        </w:rPr>
        <w:t>rezidente cu nivel superior de educație</w:t>
      </w:r>
      <w:r w:rsidRPr="003C5D58">
        <w:rPr>
          <w:rFonts w:asciiTheme="minorHAnsi" w:hAnsiTheme="minorHAnsi" w:cstheme="minorHAnsi"/>
          <w:sz w:val="24"/>
          <w:szCs w:val="24"/>
        </w:rPr>
        <w:t>, judeţul</w:t>
      </w:r>
      <w:r w:rsidR="00EE4370">
        <w:rPr>
          <w:rFonts w:asciiTheme="minorHAnsi" w:hAnsiTheme="minorHAnsi" w:cstheme="minorHAnsi"/>
          <w:sz w:val="24"/>
          <w:szCs w:val="24"/>
        </w:rPr>
        <w:t xml:space="preserve">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00EE4370">
        <w:rPr>
          <w:rFonts w:asciiTheme="minorHAnsi" w:hAnsiTheme="minorHAnsi" w:cstheme="minorHAnsi"/>
          <w:sz w:val="24"/>
          <w:szCs w:val="24"/>
        </w:rPr>
        <w:t xml:space="preserve"> </w:t>
      </w:r>
      <w:r w:rsidR="00E35776">
        <w:rPr>
          <w:rFonts w:asciiTheme="minorHAnsi" w:hAnsiTheme="minorHAnsi" w:cstheme="minorHAnsi"/>
          <w:sz w:val="24"/>
          <w:szCs w:val="24"/>
        </w:rPr>
        <w:t xml:space="preserve"> se situează pe penultimul loc  </w:t>
      </w:r>
      <w:r w:rsidRPr="003C5D58">
        <w:rPr>
          <w:rFonts w:asciiTheme="minorHAnsi" w:hAnsiTheme="minorHAnsi" w:cstheme="minorHAnsi"/>
          <w:sz w:val="24"/>
          <w:szCs w:val="24"/>
        </w:rPr>
        <w:t>în ierarhia judeţelor</w:t>
      </w:r>
      <w:r w:rsidR="00E35776">
        <w:rPr>
          <w:rFonts w:asciiTheme="minorHAnsi" w:hAnsiTheme="minorHAnsi" w:cstheme="minorHAnsi"/>
          <w:color w:val="C00000"/>
          <w:sz w:val="24"/>
          <w:szCs w:val="24"/>
        </w:rPr>
        <w:t>.</w:t>
      </w:r>
    </w:p>
    <w:p w:rsidR="00AA64D7" w:rsidRDefault="00AA64D7" w:rsidP="003B7EF1">
      <w:pPr>
        <w:spacing w:before="120" w:after="120" w:line="360" w:lineRule="exact"/>
        <w:ind w:right="68"/>
        <w:jc w:val="both"/>
        <w:rPr>
          <w:rFonts w:asciiTheme="minorHAnsi" w:hAnsiTheme="minorHAnsi" w:cstheme="minorHAnsi"/>
          <w:color w:val="C00000"/>
          <w:sz w:val="24"/>
          <w:szCs w:val="24"/>
        </w:rPr>
      </w:pPr>
    </w:p>
    <w:p w:rsidR="006E2911" w:rsidRDefault="000F2BF5" w:rsidP="006E2911">
      <w:pPr>
        <w:spacing w:before="120" w:after="120" w:line="360" w:lineRule="exact"/>
        <w:ind w:right="68"/>
        <w:jc w:val="center"/>
        <w:rPr>
          <w:rFonts w:asciiTheme="minorHAnsi" w:hAnsiTheme="minorHAnsi" w:cstheme="minorHAnsi"/>
          <w:sz w:val="24"/>
          <w:szCs w:val="24"/>
        </w:rPr>
      </w:pPr>
      <w:r w:rsidRPr="00D6376E">
        <w:rPr>
          <w:rFonts w:asciiTheme="minorHAnsi" w:hAnsiTheme="minorHAnsi" w:cstheme="minorHAnsi"/>
          <w:sz w:val="24"/>
          <w:szCs w:val="24"/>
        </w:rPr>
        <w:t>Figura</w:t>
      </w:r>
      <w:r w:rsidR="003C5D58">
        <w:rPr>
          <w:rFonts w:asciiTheme="minorHAnsi" w:hAnsiTheme="minorHAnsi" w:cstheme="minorHAnsi"/>
          <w:sz w:val="24"/>
          <w:szCs w:val="24"/>
        </w:rPr>
        <w:t>5</w:t>
      </w:r>
      <w:r w:rsidR="00991378" w:rsidRPr="00D6376E">
        <w:rPr>
          <w:rFonts w:asciiTheme="minorHAnsi" w:hAnsiTheme="minorHAnsi" w:cstheme="minorHAnsi"/>
          <w:sz w:val="24"/>
          <w:szCs w:val="24"/>
        </w:rPr>
        <w:t>.</w:t>
      </w:r>
      <w:r w:rsidR="00C41839">
        <w:rPr>
          <w:rFonts w:asciiTheme="minorHAnsi" w:hAnsiTheme="minorHAnsi" w:cstheme="minorHAnsi"/>
          <w:sz w:val="24"/>
          <w:szCs w:val="24"/>
        </w:rPr>
        <w:t xml:space="preserve"> </w:t>
      </w:r>
      <w:r w:rsidR="003C5D58">
        <w:rPr>
          <w:rFonts w:asciiTheme="minorHAnsi" w:hAnsiTheme="minorHAnsi" w:cstheme="minorHAnsi"/>
          <w:sz w:val="24"/>
          <w:szCs w:val="24"/>
        </w:rPr>
        <w:t>Structura</w:t>
      </w:r>
      <w:r w:rsidR="00991378">
        <w:rPr>
          <w:rFonts w:asciiTheme="minorHAnsi" w:hAnsiTheme="minorHAnsi" w:cstheme="minorHAnsi"/>
          <w:sz w:val="24"/>
          <w:szCs w:val="24"/>
        </w:rPr>
        <w:t xml:space="preserve"> populației </w:t>
      </w:r>
      <w:r w:rsidR="00E35776">
        <w:rPr>
          <w:rFonts w:asciiTheme="minorHAnsi" w:hAnsiTheme="minorHAnsi" w:cstheme="minorHAnsi"/>
          <w:sz w:val="24"/>
          <w:szCs w:val="24"/>
        </w:rPr>
        <w:t xml:space="preserve">județului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00E35776">
        <w:rPr>
          <w:rFonts w:asciiTheme="minorHAnsi" w:hAnsiTheme="minorHAnsi" w:cstheme="minorHAnsi"/>
          <w:sz w:val="24"/>
          <w:szCs w:val="24"/>
        </w:rPr>
        <w:t xml:space="preserve"> </w:t>
      </w:r>
      <w:r w:rsidR="00991378">
        <w:rPr>
          <w:rFonts w:asciiTheme="minorHAnsi" w:hAnsiTheme="minorHAnsi" w:cstheme="minorHAnsi"/>
          <w:sz w:val="24"/>
          <w:szCs w:val="24"/>
        </w:rPr>
        <w:t>după nivel</w:t>
      </w:r>
      <w:r w:rsidR="003C5D58">
        <w:rPr>
          <w:rFonts w:asciiTheme="minorHAnsi" w:hAnsiTheme="minorHAnsi" w:cstheme="minorHAnsi"/>
          <w:sz w:val="24"/>
          <w:szCs w:val="24"/>
        </w:rPr>
        <w:t>ul</w:t>
      </w:r>
      <w:r w:rsidR="00991378">
        <w:rPr>
          <w:rFonts w:asciiTheme="minorHAnsi" w:hAnsiTheme="minorHAnsi" w:cstheme="minorHAnsi"/>
          <w:sz w:val="24"/>
          <w:szCs w:val="24"/>
        </w:rPr>
        <w:t xml:space="preserve"> de educație</w:t>
      </w:r>
      <w:r w:rsidR="00B75C86">
        <w:rPr>
          <w:rFonts w:asciiTheme="minorHAnsi" w:hAnsiTheme="minorHAnsi" w:cstheme="minorHAnsi"/>
          <w:sz w:val="24"/>
          <w:szCs w:val="24"/>
        </w:rPr>
        <w:t>,</w:t>
      </w:r>
    </w:p>
    <w:p w:rsidR="00BC27CC" w:rsidRPr="005A0CF4" w:rsidRDefault="00B75C86" w:rsidP="006E2911">
      <w:pPr>
        <w:spacing w:before="120" w:after="120" w:line="360" w:lineRule="exact"/>
        <w:ind w:right="68"/>
        <w:jc w:val="center"/>
        <w:rPr>
          <w:rFonts w:asciiTheme="minorHAnsi" w:hAnsiTheme="minorHAnsi" w:cstheme="minorHAnsi"/>
          <w:sz w:val="24"/>
          <w:szCs w:val="24"/>
        </w:rPr>
      </w:pPr>
      <w:r>
        <w:rPr>
          <w:rFonts w:asciiTheme="minorHAnsi" w:hAnsiTheme="minorHAnsi" w:cstheme="minorHAnsi"/>
          <w:sz w:val="24"/>
          <w:szCs w:val="24"/>
        </w:rPr>
        <w:t>rezultate provizorii RPL2021</w:t>
      </w:r>
    </w:p>
    <w:p w:rsidR="00E35776" w:rsidRDefault="00E35776" w:rsidP="00E35776">
      <w:pPr>
        <w:tabs>
          <w:tab w:val="left" w:pos="425"/>
        </w:tabs>
        <w:spacing w:line="360" w:lineRule="exact"/>
        <w:ind w:right="68"/>
        <w:rPr>
          <w:rFonts w:asciiTheme="minorHAnsi" w:hAnsiTheme="minorHAnsi" w:cstheme="minorHAnsi"/>
          <w:sz w:val="24"/>
          <w:szCs w:val="24"/>
        </w:rPr>
      </w:pPr>
      <w:r>
        <w:rPr>
          <w:rFonts w:asciiTheme="minorHAnsi" w:hAnsiTheme="minorHAnsi" w:cstheme="minorHAnsi"/>
          <w:noProof/>
          <w:sz w:val="24"/>
          <w:szCs w:val="24"/>
          <w:lang w:val="en-US"/>
        </w:rPr>
        <w:drawing>
          <wp:anchor distT="0" distB="0" distL="114300" distR="114300" simplePos="0" relativeHeight="251667456" behindDoc="0" locked="0" layoutInCell="1" allowOverlap="1">
            <wp:simplePos x="0" y="0"/>
            <wp:positionH relativeFrom="column">
              <wp:posOffset>902335</wp:posOffset>
            </wp:positionH>
            <wp:positionV relativeFrom="paragraph">
              <wp:posOffset>195580</wp:posOffset>
            </wp:positionV>
            <wp:extent cx="4619625" cy="2247900"/>
            <wp:effectExtent l="0" t="0" r="0" b="0"/>
            <wp:wrapSquare wrapText="bothSides"/>
            <wp:docPr id="3" name="Diagramă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6E2911" w:rsidRDefault="006E2911" w:rsidP="00AA64D7">
      <w:pPr>
        <w:tabs>
          <w:tab w:val="left" w:pos="288"/>
        </w:tabs>
        <w:spacing w:line="360" w:lineRule="exact"/>
        <w:ind w:right="68"/>
        <w:rPr>
          <w:rFonts w:asciiTheme="minorHAnsi" w:hAnsiTheme="minorHAnsi" w:cstheme="minorHAnsi"/>
          <w:sz w:val="24"/>
          <w:szCs w:val="24"/>
        </w:rPr>
      </w:pPr>
    </w:p>
    <w:p w:rsidR="000B20D0" w:rsidRDefault="000B20D0" w:rsidP="00AA64D7">
      <w:pPr>
        <w:tabs>
          <w:tab w:val="left" w:pos="288"/>
        </w:tabs>
        <w:spacing w:line="360" w:lineRule="exact"/>
        <w:ind w:right="68"/>
        <w:rPr>
          <w:rFonts w:asciiTheme="minorHAnsi" w:hAnsiTheme="minorHAnsi" w:cstheme="minorHAnsi"/>
          <w:sz w:val="24"/>
          <w:szCs w:val="24"/>
        </w:rPr>
      </w:pPr>
    </w:p>
    <w:p w:rsidR="00C41839" w:rsidRDefault="003C5D58" w:rsidP="00AA64D7">
      <w:pPr>
        <w:tabs>
          <w:tab w:val="left" w:pos="288"/>
        </w:tabs>
        <w:spacing w:line="360" w:lineRule="exact"/>
        <w:ind w:right="68"/>
        <w:rPr>
          <w:rFonts w:asciiTheme="minorHAnsi" w:hAnsiTheme="minorHAnsi" w:cstheme="minorHAnsi"/>
          <w:sz w:val="24"/>
          <w:szCs w:val="24"/>
        </w:rPr>
      </w:pPr>
      <w:r>
        <w:rPr>
          <w:rFonts w:asciiTheme="minorHAnsi" w:hAnsiTheme="minorHAnsi" w:cstheme="minorHAnsi"/>
          <w:sz w:val="24"/>
          <w:szCs w:val="24"/>
        </w:rPr>
        <w:t>Structura populației după nivelul de educație absolvit diferă pe cele două sexe. Astfel</w:t>
      </w:r>
      <w:r w:rsidR="00606312">
        <w:rPr>
          <w:rFonts w:asciiTheme="minorHAnsi" w:hAnsiTheme="minorHAnsi" w:cstheme="minorHAnsi"/>
          <w:sz w:val="24"/>
          <w:szCs w:val="24"/>
        </w:rPr>
        <w:t xml:space="preserve"> dintre cei 121043 persoane care a</w:t>
      </w:r>
      <w:r w:rsidR="00537AA9">
        <w:rPr>
          <w:rFonts w:asciiTheme="minorHAnsi" w:hAnsiTheme="minorHAnsi" w:cstheme="minorHAnsi"/>
          <w:sz w:val="24"/>
          <w:szCs w:val="24"/>
        </w:rPr>
        <w:t>u nivel mediu de educatie, 54912</w:t>
      </w:r>
      <w:r w:rsidR="00606312">
        <w:rPr>
          <w:rFonts w:asciiTheme="minorHAnsi" w:hAnsiTheme="minorHAnsi" w:cstheme="minorHAnsi"/>
          <w:sz w:val="24"/>
          <w:szCs w:val="24"/>
        </w:rPr>
        <w:t xml:space="preserve"> pe</w:t>
      </w:r>
      <w:r w:rsidR="00537AA9">
        <w:rPr>
          <w:rFonts w:asciiTheme="minorHAnsi" w:hAnsiTheme="minorHAnsi" w:cstheme="minorHAnsi"/>
          <w:sz w:val="24"/>
          <w:szCs w:val="24"/>
        </w:rPr>
        <w:t>rsoane sunt de sex feminin (45,4%) si 66131</w:t>
      </w:r>
      <w:r w:rsidR="00606312">
        <w:rPr>
          <w:rFonts w:asciiTheme="minorHAnsi" w:hAnsiTheme="minorHAnsi" w:cstheme="minorHAnsi"/>
          <w:sz w:val="24"/>
          <w:szCs w:val="24"/>
        </w:rPr>
        <w:t xml:space="preserve"> per</w:t>
      </w:r>
      <w:r w:rsidR="00537AA9">
        <w:rPr>
          <w:rFonts w:asciiTheme="minorHAnsi" w:hAnsiTheme="minorHAnsi" w:cstheme="minorHAnsi"/>
          <w:sz w:val="24"/>
          <w:szCs w:val="24"/>
        </w:rPr>
        <w:t>soane sunt de sex masculin (54,6</w:t>
      </w:r>
      <w:r w:rsidR="00606312">
        <w:rPr>
          <w:rFonts w:asciiTheme="minorHAnsi" w:hAnsiTheme="minorHAnsi" w:cstheme="minorHAnsi"/>
          <w:sz w:val="24"/>
          <w:szCs w:val="24"/>
        </w:rPr>
        <w:t>%). Din</w:t>
      </w:r>
      <w:r w:rsidR="00F87728">
        <w:rPr>
          <w:rFonts w:asciiTheme="minorHAnsi" w:hAnsiTheme="minorHAnsi" w:cstheme="minorHAnsi"/>
          <w:sz w:val="24"/>
          <w:szCs w:val="24"/>
        </w:rPr>
        <w:t xml:space="preserve"> 20910 persoane, popula</w:t>
      </w:r>
      <w:r w:rsidR="00C41839">
        <w:rPr>
          <w:rFonts w:ascii="Times New Roman" w:hAnsi="Times New Roman" w:cs="Times New Roman"/>
          <w:sz w:val="24"/>
          <w:szCs w:val="24"/>
        </w:rPr>
        <w:t>ţ</w:t>
      </w:r>
      <w:r w:rsidR="00F87728">
        <w:rPr>
          <w:rFonts w:asciiTheme="minorHAnsi" w:hAnsiTheme="minorHAnsi" w:cstheme="minorHAnsi"/>
          <w:sz w:val="24"/>
          <w:szCs w:val="24"/>
        </w:rPr>
        <w:t>ie</w:t>
      </w:r>
      <w:r w:rsidR="00C41839">
        <w:rPr>
          <w:rFonts w:asciiTheme="minorHAnsi" w:hAnsiTheme="minorHAnsi" w:cstheme="minorHAnsi"/>
          <w:sz w:val="24"/>
          <w:szCs w:val="24"/>
        </w:rPr>
        <w:t xml:space="preserve"> cu nivel de educa</w:t>
      </w:r>
      <w:r w:rsidR="00C41839">
        <w:rPr>
          <w:rFonts w:ascii="Times New Roman" w:hAnsi="Times New Roman" w:cs="Times New Roman"/>
          <w:sz w:val="24"/>
          <w:szCs w:val="24"/>
        </w:rPr>
        <w:t>ţ</w:t>
      </w:r>
      <w:r w:rsidR="00606312">
        <w:rPr>
          <w:rFonts w:asciiTheme="minorHAnsi" w:hAnsiTheme="minorHAnsi" w:cstheme="minorHAnsi"/>
          <w:sz w:val="24"/>
          <w:szCs w:val="24"/>
        </w:rPr>
        <w:t>ie ridicat</w:t>
      </w:r>
      <w:r w:rsidR="00F87728">
        <w:rPr>
          <w:rFonts w:asciiTheme="minorHAnsi" w:hAnsiTheme="minorHAnsi" w:cstheme="minorHAnsi"/>
          <w:sz w:val="24"/>
          <w:szCs w:val="24"/>
        </w:rPr>
        <w:t>,</w:t>
      </w:r>
      <w:r w:rsidR="00606312">
        <w:rPr>
          <w:rFonts w:asciiTheme="minorHAnsi" w:hAnsiTheme="minorHAnsi" w:cstheme="minorHAnsi"/>
          <w:sz w:val="24"/>
          <w:szCs w:val="24"/>
        </w:rPr>
        <w:t xml:space="preserve"> 11795 persoane sunt de sex feminin, reprezen</w:t>
      </w:r>
      <w:r w:rsidR="00C41839">
        <w:rPr>
          <w:rFonts w:asciiTheme="minorHAnsi" w:hAnsiTheme="minorHAnsi" w:cstheme="minorHAnsi"/>
          <w:sz w:val="24"/>
          <w:szCs w:val="24"/>
        </w:rPr>
        <w:t>t</w:t>
      </w:r>
      <w:r w:rsidR="00C41839">
        <w:rPr>
          <w:rFonts w:ascii="Times New Roman" w:hAnsi="Times New Roman" w:cs="Times New Roman"/>
          <w:sz w:val="24"/>
          <w:szCs w:val="24"/>
        </w:rPr>
        <w:t>â</w:t>
      </w:r>
      <w:r w:rsidR="00C41839">
        <w:rPr>
          <w:rFonts w:asciiTheme="minorHAnsi" w:hAnsiTheme="minorHAnsi" w:cstheme="minorHAnsi"/>
          <w:sz w:val="24"/>
          <w:szCs w:val="24"/>
        </w:rPr>
        <w:t>nd 56,4% din aceasta popula</w:t>
      </w:r>
      <w:r w:rsidR="00C41839">
        <w:rPr>
          <w:rFonts w:ascii="Times New Roman" w:hAnsi="Times New Roman" w:cs="Times New Roman"/>
          <w:sz w:val="24"/>
          <w:szCs w:val="24"/>
        </w:rPr>
        <w:t>ţ</w:t>
      </w:r>
      <w:r w:rsidR="00606312">
        <w:rPr>
          <w:rFonts w:asciiTheme="minorHAnsi" w:hAnsiTheme="minorHAnsi" w:cstheme="minorHAnsi"/>
          <w:sz w:val="24"/>
          <w:szCs w:val="24"/>
        </w:rPr>
        <w:t>ie</w:t>
      </w:r>
      <w:r w:rsidR="00F87728">
        <w:rPr>
          <w:rFonts w:asciiTheme="minorHAnsi" w:hAnsiTheme="minorHAnsi" w:cstheme="minorHAnsi"/>
          <w:sz w:val="24"/>
          <w:szCs w:val="24"/>
        </w:rPr>
        <w:t xml:space="preserve"> iar din cei 141505 </w:t>
      </w:r>
      <w:r w:rsidR="00C41839">
        <w:rPr>
          <w:rFonts w:asciiTheme="minorHAnsi" w:hAnsiTheme="minorHAnsi" w:cstheme="minorHAnsi"/>
          <w:sz w:val="24"/>
          <w:szCs w:val="24"/>
        </w:rPr>
        <w:t>persoane care reprezinta popula</w:t>
      </w:r>
      <w:r w:rsidR="00C41839">
        <w:rPr>
          <w:rFonts w:ascii="Times New Roman" w:hAnsi="Times New Roman" w:cs="Times New Roman"/>
          <w:sz w:val="24"/>
          <w:szCs w:val="24"/>
        </w:rPr>
        <w:t>ţ</w:t>
      </w:r>
      <w:r w:rsidR="00C41839">
        <w:rPr>
          <w:rFonts w:asciiTheme="minorHAnsi" w:hAnsiTheme="minorHAnsi" w:cstheme="minorHAnsi"/>
          <w:sz w:val="24"/>
          <w:szCs w:val="24"/>
        </w:rPr>
        <w:t>ia cu nivel scazut de educa</w:t>
      </w:r>
      <w:r w:rsidR="00C41839">
        <w:rPr>
          <w:rFonts w:ascii="Times New Roman" w:hAnsi="Times New Roman" w:cs="Times New Roman"/>
          <w:sz w:val="24"/>
          <w:szCs w:val="24"/>
        </w:rPr>
        <w:t>ţ</w:t>
      </w:r>
      <w:r w:rsidR="00F87728">
        <w:rPr>
          <w:rFonts w:asciiTheme="minorHAnsi" w:hAnsiTheme="minorHAnsi" w:cstheme="minorHAnsi"/>
          <w:sz w:val="24"/>
          <w:szCs w:val="24"/>
        </w:rPr>
        <w:t>ie , 77571 sunt pe</w:t>
      </w:r>
      <w:r w:rsidR="00C41839">
        <w:rPr>
          <w:rFonts w:asciiTheme="minorHAnsi" w:hAnsiTheme="minorHAnsi" w:cstheme="minorHAnsi"/>
          <w:sz w:val="24"/>
          <w:szCs w:val="24"/>
        </w:rPr>
        <w:t xml:space="preserve">rsoane de sex feminin </w:t>
      </w:r>
    </w:p>
    <w:p w:rsidR="003C5D58" w:rsidRDefault="00C41839" w:rsidP="00AA64D7">
      <w:pPr>
        <w:tabs>
          <w:tab w:val="left" w:pos="288"/>
        </w:tabs>
        <w:spacing w:line="360" w:lineRule="exact"/>
        <w:ind w:right="68"/>
        <w:rPr>
          <w:rFonts w:asciiTheme="minorHAnsi" w:hAnsiTheme="minorHAnsi" w:cstheme="minorHAnsi"/>
          <w:sz w:val="24"/>
          <w:szCs w:val="24"/>
        </w:rPr>
      </w:pPr>
      <w:r>
        <w:rPr>
          <w:rFonts w:asciiTheme="minorHAnsi" w:hAnsiTheme="minorHAnsi" w:cstheme="minorHAnsi"/>
          <w:sz w:val="24"/>
          <w:szCs w:val="24"/>
        </w:rPr>
        <w:t>reprezent</w:t>
      </w:r>
      <w:r>
        <w:rPr>
          <w:rFonts w:ascii="Times New Roman" w:hAnsi="Times New Roman" w:cs="Times New Roman"/>
          <w:sz w:val="24"/>
          <w:szCs w:val="24"/>
        </w:rPr>
        <w:t>â</w:t>
      </w:r>
      <w:r w:rsidR="00F87728">
        <w:rPr>
          <w:rFonts w:asciiTheme="minorHAnsi" w:hAnsiTheme="minorHAnsi" w:cstheme="minorHAnsi"/>
          <w:sz w:val="24"/>
          <w:szCs w:val="24"/>
        </w:rPr>
        <w:t>nd 54,8% .</w:t>
      </w: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7369AE" w:rsidRDefault="007369AE" w:rsidP="00AA64D7">
      <w:pPr>
        <w:tabs>
          <w:tab w:val="left" w:pos="288"/>
        </w:tabs>
        <w:spacing w:line="360" w:lineRule="exact"/>
        <w:ind w:right="68"/>
        <w:rPr>
          <w:rFonts w:asciiTheme="minorHAnsi" w:hAnsiTheme="minorHAnsi" w:cstheme="minorHAnsi"/>
          <w:sz w:val="24"/>
          <w:szCs w:val="24"/>
        </w:rPr>
      </w:pPr>
    </w:p>
    <w:p w:rsidR="00BC27CC" w:rsidRPr="005A0CF4" w:rsidRDefault="00BC27CC" w:rsidP="00BC27CC">
      <w:pPr>
        <w:spacing w:line="360" w:lineRule="exact"/>
        <w:ind w:right="68"/>
        <w:rPr>
          <w:rFonts w:asciiTheme="minorHAnsi" w:hAnsiTheme="minorHAnsi" w:cstheme="minorHAnsi"/>
          <w:b/>
          <w:spacing w:val="30"/>
          <w:sz w:val="24"/>
          <w:szCs w:val="24"/>
        </w:rPr>
      </w:pPr>
      <w:bookmarkStart w:id="0" w:name="_GoBack"/>
      <w:bookmarkEnd w:id="0"/>
      <w:r w:rsidRPr="005A0CF4">
        <w:rPr>
          <w:rFonts w:asciiTheme="minorHAnsi" w:hAnsiTheme="minorHAnsi" w:cstheme="minorHAnsi"/>
          <w:b/>
          <w:spacing w:val="30"/>
          <w:sz w:val="24"/>
          <w:szCs w:val="24"/>
        </w:rPr>
        <w:t xml:space="preserve">Structura </w:t>
      </w:r>
      <w:r w:rsidR="00976F78" w:rsidRPr="005A0CF4">
        <w:rPr>
          <w:rFonts w:asciiTheme="minorHAnsi" w:hAnsiTheme="minorHAnsi" w:cstheme="minorHAnsi"/>
          <w:b/>
          <w:spacing w:val="30"/>
          <w:sz w:val="24"/>
          <w:szCs w:val="24"/>
        </w:rPr>
        <w:t>populației</w:t>
      </w:r>
      <w:r w:rsidRPr="005A0CF4">
        <w:rPr>
          <w:rFonts w:asciiTheme="minorHAnsi" w:hAnsiTheme="minorHAnsi" w:cstheme="minorHAnsi"/>
          <w:b/>
          <w:spacing w:val="30"/>
          <w:sz w:val="24"/>
          <w:szCs w:val="24"/>
        </w:rPr>
        <w:t xml:space="preserve"> după statutul activității curente</w:t>
      </w:r>
    </w:p>
    <w:p w:rsidR="003B7EF1" w:rsidRPr="005A0CF4" w:rsidRDefault="003B7EF1" w:rsidP="003B7EF1">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Populația activă</w:t>
      </w:r>
      <w:r w:rsidRPr="005A0CF4">
        <w:rPr>
          <w:rStyle w:val="FootnoteReference"/>
          <w:rFonts w:asciiTheme="minorHAnsi" w:hAnsiTheme="minorHAnsi" w:cstheme="minorHAnsi"/>
          <w:sz w:val="24"/>
          <w:szCs w:val="24"/>
        </w:rPr>
        <w:footnoteReference w:id="2"/>
      </w:r>
      <w:r w:rsidR="003C5D58">
        <w:rPr>
          <w:rFonts w:asciiTheme="minorHAnsi" w:hAnsiTheme="minorHAnsi" w:cstheme="minorHAnsi"/>
          <w:sz w:val="24"/>
          <w:szCs w:val="24"/>
        </w:rPr>
        <w:t>a județului</w:t>
      </w:r>
      <w:r w:rsidR="0068253B">
        <w:rPr>
          <w:rFonts w:asciiTheme="minorHAnsi" w:hAnsiTheme="minorHAnsi" w:cstheme="minorHAnsi"/>
          <w:sz w:val="24"/>
          <w:szCs w:val="24"/>
        </w:rPr>
        <w:t xml:space="preserve">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0068253B">
        <w:rPr>
          <w:rFonts w:asciiTheme="minorHAnsi" w:hAnsiTheme="minorHAnsi" w:cstheme="minorHAnsi"/>
          <w:sz w:val="24"/>
          <w:szCs w:val="24"/>
        </w:rPr>
        <w:t xml:space="preserve"> </w:t>
      </w:r>
      <w:r w:rsidRPr="005A0CF4">
        <w:rPr>
          <w:rFonts w:asciiTheme="minorHAnsi" w:hAnsiTheme="minorHAnsi" w:cstheme="minorHAnsi"/>
          <w:sz w:val="24"/>
          <w:szCs w:val="24"/>
        </w:rPr>
        <w:t xml:space="preserve">este de </w:t>
      </w:r>
      <w:r w:rsidR="0068253B">
        <w:rPr>
          <w:rFonts w:asciiTheme="minorHAnsi" w:hAnsiTheme="minorHAnsi" w:cstheme="minorHAnsi"/>
          <w:sz w:val="24"/>
          <w:szCs w:val="24"/>
        </w:rPr>
        <w:t>115</w:t>
      </w:r>
      <w:r w:rsidR="00537AA9">
        <w:rPr>
          <w:rFonts w:asciiTheme="minorHAnsi" w:hAnsiTheme="minorHAnsi" w:cstheme="minorHAnsi"/>
          <w:sz w:val="24"/>
          <w:szCs w:val="24"/>
        </w:rPr>
        <w:t>,0</w:t>
      </w:r>
      <w:r w:rsidR="0068253B">
        <w:rPr>
          <w:rFonts w:asciiTheme="minorHAnsi" w:hAnsiTheme="minorHAnsi" w:cstheme="minorHAnsi"/>
          <w:sz w:val="24"/>
          <w:szCs w:val="24"/>
        </w:rPr>
        <w:t xml:space="preserve"> </w:t>
      </w:r>
      <w:r w:rsidRPr="005A0CF4">
        <w:rPr>
          <w:rFonts w:asciiTheme="minorHAnsi" w:hAnsiTheme="minorHAnsi" w:cstheme="minorHAnsi"/>
          <w:sz w:val="24"/>
          <w:szCs w:val="24"/>
        </w:rPr>
        <w:t xml:space="preserve">mii persoane, fiind compusă din </w:t>
      </w:r>
      <w:r w:rsidR="0068253B">
        <w:rPr>
          <w:rFonts w:asciiTheme="minorHAnsi" w:hAnsiTheme="minorHAnsi" w:cstheme="minorHAnsi"/>
          <w:sz w:val="24"/>
          <w:szCs w:val="24"/>
        </w:rPr>
        <w:t xml:space="preserve">105,9 </w:t>
      </w:r>
      <w:r w:rsidRPr="005A0CF4">
        <w:rPr>
          <w:rFonts w:asciiTheme="minorHAnsi" w:hAnsiTheme="minorHAnsi" w:cstheme="minorHAnsi"/>
          <w:sz w:val="24"/>
          <w:szCs w:val="24"/>
        </w:rPr>
        <w:t xml:space="preserve">mii persoane ocupate și din </w:t>
      </w:r>
      <w:r w:rsidR="0068253B">
        <w:rPr>
          <w:rFonts w:asciiTheme="minorHAnsi" w:hAnsiTheme="minorHAnsi" w:cstheme="minorHAnsi"/>
          <w:sz w:val="24"/>
          <w:szCs w:val="24"/>
        </w:rPr>
        <w:t xml:space="preserve">9,0 </w:t>
      </w:r>
      <w:r w:rsidRPr="005A0CF4">
        <w:rPr>
          <w:rFonts w:asciiTheme="minorHAnsi" w:hAnsiTheme="minorHAnsi" w:cstheme="minorHAnsi"/>
          <w:sz w:val="24"/>
          <w:szCs w:val="24"/>
        </w:rPr>
        <w:t>mii șomeri.</w:t>
      </w:r>
    </w:p>
    <w:p w:rsidR="003B7EF1" w:rsidRDefault="003B7EF1" w:rsidP="003B7EF1">
      <w:pPr>
        <w:spacing w:line="360" w:lineRule="exact"/>
        <w:ind w:right="68"/>
        <w:jc w:val="both"/>
        <w:rPr>
          <w:rFonts w:asciiTheme="minorHAnsi" w:hAnsiTheme="minorHAnsi" w:cstheme="minorHAnsi"/>
          <w:sz w:val="24"/>
          <w:szCs w:val="24"/>
        </w:rPr>
      </w:pPr>
      <w:r w:rsidRPr="005A0CF4">
        <w:rPr>
          <w:rFonts w:asciiTheme="minorHAnsi" w:hAnsiTheme="minorHAnsi" w:cstheme="minorHAnsi"/>
          <w:sz w:val="24"/>
          <w:szCs w:val="24"/>
        </w:rPr>
        <w:t xml:space="preserve">Populația inactivă cuprinde </w:t>
      </w:r>
      <w:r w:rsidR="0068253B">
        <w:rPr>
          <w:rFonts w:asciiTheme="minorHAnsi" w:hAnsiTheme="minorHAnsi" w:cstheme="minorHAnsi"/>
          <w:sz w:val="24"/>
          <w:szCs w:val="24"/>
        </w:rPr>
        <w:t xml:space="preserve">168,5 </w:t>
      </w:r>
      <w:r w:rsidRPr="005A0CF4">
        <w:rPr>
          <w:rFonts w:asciiTheme="minorHAnsi" w:hAnsiTheme="minorHAnsi" w:cstheme="minorHAnsi"/>
          <w:sz w:val="24"/>
          <w:szCs w:val="24"/>
        </w:rPr>
        <w:t>mii persoane din care pensionarii și benef</w:t>
      </w:r>
      <w:r w:rsidR="00537AA9">
        <w:rPr>
          <w:rFonts w:asciiTheme="minorHAnsi" w:hAnsiTheme="minorHAnsi" w:cstheme="minorHAnsi"/>
          <w:sz w:val="24"/>
          <w:szCs w:val="24"/>
        </w:rPr>
        <w:t>iciarii de ajutor social reprezi</w:t>
      </w:r>
      <w:r w:rsidRPr="005A0CF4">
        <w:rPr>
          <w:rFonts w:asciiTheme="minorHAnsi" w:hAnsiTheme="minorHAnsi" w:cstheme="minorHAnsi"/>
          <w:sz w:val="24"/>
          <w:szCs w:val="24"/>
        </w:rPr>
        <w:t>ntă</w:t>
      </w:r>
      <w:r w:rsidR="00537AA9">
        <w:rPr>
          <w:rFonts w:asciiTheme="minorHAnsi" w:hAnsiTheme="minorHAnsi" w:cstheme="minorHAnsi"/>
          <w:sz w:val="24"/>
          <w:szCs w:val="24"/>
        </w:rPr>
        <w:t xml:space="preserve"> aproape</w:t>
      </w:r>
      <w:r w:rsidRPr="005A0CF4">
        <w:rPr>
          <w:rFonts w:asciiTheme="minorHAnsi" w:hAnsiTheme="minorHAnsi" w:cstheme="minorHAnsi"/>
          <w:sz w:val="24"/>
          <w:szCs w:val="24"/>
        </w:rPr>
        <w:t xml:space="preserve"> două cincimi (</w:t>
      </w:r>
      <w:r w:rsidR="0068253B">
        <w:rPr>
          <w:rFonts w:asciiTheme="minorHAnsi" w:hAnsiTheme="minorHAnsi" w:cstheme="minorHAnsi"/>
          <w:sz w:val="24"/>
          <w:szCs w:val="24"/>
        </w:rPr>
        <w:t>37,5</w:t>
      </w:r>
      <w:r w:rsidRPr="005A0CF4">
        <w:rPr>
          <w:rFonts w:asciiTheme="minorHAnsi" w:hAnsiTheme="minorHAnsi" w:cstheme="minorHAnsi"/>
          <w:sz w:val="24"/>
          <w:szCs w:val="24"/>
        </w:rPr>
        <w:t>%), iar elevii și studenții aproape o treime (</w:t>
      </w:r>
      <w:r w:rsidR="0068253B">
        <w:rPr>
          <w:rFonts w:asciiTheme="minorHAnsi" w:hAnsiTheme="minorHAnsi" w:cstheme="minorHAnsi"/>
          <w:sz w:val="24"/>
          <w:szCs w:val="24"/>
        </w:rPr>
        <w:t>28,5</w:t>
      </w:r>
      <w:r w:rsidRPr="005A0CF4">
        <w:rPr>
          <w:rFonts w:asciiTheme="minorHAnsi" w:hAnsiTheme="minorHAnsi" w:cstheme="minorHAnsi"/>
          <w:sz w:val="24"/>
          <w:szCs w:val="24"/>
        </w:rPr>
        <w:t>%).</w:t>
      </w:r>
    </w:p>
    <w:p w:rsidR="003C5D58" w:rsidRPr="00164A22" w:rsidRDefault="003C5D58" w:rsidP="003B7EF1">
      <w:pPr>
        <w:spacing w:before="120" w:line="360" w:lineRule="exact"/>
        <w:ind w:right="68"/>
        <w:jc w:val="both"/>
        <w:rPr>
          <w:rFonts w:asciiTheme="minorHAnsi" w:hAnsiTheme="minorHAnsi" w:cstheme="minorHAnsi"/>
          <w:sz w:val="24"/>
          <w:szCs w:val="24"/>
        </w:rPr>
      </w:pPr>
      <w:r w:rsidRPr="003C5D58">
        <w:rPr>
          <w:rFonts w:asciiTheme="minorHAnsi" w:hAnsiTheme="minorHAnsi" w:cstheme="minorHAnsi"/>
          <w:sz w:val="24"/>
          <w:szCs w:val="24"/>
        </w:rPr>
        <w:t xml:space="preserve">Din punctul de vedere al </w:t>
      </w:r>
      <w:r>
        <w:rPr>
          <w:rFonts w:asciiTheme="minorHAnsi" w:hAnsiTheme="minorHAnsi" w:cstheme="minorHAnsi"/>
          <w:sz w:val="24"/>
          <w:szCs w:val="24"/>
        </w:rPr>
        <w:t>ponderii</w:t>
      </w:r>
      <w:r w:rsidR="0068253B">
        <w:rPr>
          <w:rFonts w:asciiTheme="minorHAnsi" w:hAnsiTheme="minorHAnsi" w:cstheme="minorHAnsi"/>
          <w:sz w:val="24"/>
          <w:szCs w:val="24"/>
        </w:rPr>
        <w:t xml:space="preserve"> </w:t>
      </w:r>
      <w:r>
        <w:rPr>
          <w:rFonts w:asciiTheme="minorHAnsi" w:hAnsiTheme="minorHAnsi" w:cstheme="minorHAnsi"/>
          <w:sz w:val="24"/>
          <w:szCs w:val="24"/>
        </w:rPr>
        <w:t xml:space="preserve">populației ocupate în </w:t>
      </w:r>
      <w:r w:rsidRPr="003C5D58">
        <w:rPr>
          <w:rFonts w:asciiTheme="minorHAnsi" w:hAnsiTheme="minorHAnsi" w:cstheme="minorHAnsi"/>
          <w:sz w:val="24"/>
          <w:szCs w:val="24"/>
        </w:rPr>
        <w:t>populaţi</w:t>
      </w:r>
      <w:r>
        <w:rPr>
          <w:rFonts w:asciiTheme="minorHAnsi" w:hAnsiTheme="minorHAnsi" w:cstheme="minorHAnsi"/>
          <w:sz w:val="24"/>
          <w:szCs w:val="24"/>
        </w:rPr>
        <w:t>a</w:t>
      </w:r>
      <w:r w:rsidR="0068253B">
        <w:rPr>
          <w:rFonts w:asciiTheme="minorHAnsi" w:hAnsiTheme="minorHAnsi" w:cstheme="minorHAnsi"/>
          <w:sz w:val="24"/>
          <w:szCs w:val="24"/>
        </w:rPr>
        <w:t xml:space="preserve"> </w:t>
      </w:r>
      <w:r>
        <w:rPr>
          <w:rFonts w:asciiTheme="minorHAnsi" w:hAnsiTheme="minorHAnsi" w:cstheme="minorHAnsi"/>
          <w:sz w:val="24"/>
          <w:szCs w:val="24"/>
        </w:rPr>
        <w:t>rezidentă a județului</w:t>
      </w:r>
      <w:r w:rsidRPr="003C5D58">
        <w:rPr>
          <w:rFonts w:asciiTheme="minorHAnsi" w:hAnsiTheme="minorHAnsi" w:cstheme="minorHAnsi"/>
          <w:sz w:val="24"/>
          <w:szCs w:val="24"/>
        </w:rPr>
        <w:t>, judeţul</w:t>
      </w:r>
      <w:r w:rsidR="0068253B">
        <w:rPr>
          <w:rFonts w:asciiTheme="minorHAnsi" w:hAnsiTheme="minorHAnsi" w:cstheme="minorHAnsi"/>
          <w:sz w:val="24"/>
          <w:szCs w:val="24"/>
        </w:rPr>
        <w:t xml:space="preserve">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00C41839">
        <w:rPr>
          <w:rFonts w:asciiTheme="minorHAnsi" w:hAnsiTheme="minorHAnsi" w:cstheme="minorHAnsi"/>
          <w:sz w:val="24"/>
          <w:szCs w:val="24"/>
        </w:rPr>
        <w:t xml:space="preserve"> </w:t>
      </w:r>
      <w:r w:rsidR="0068253B">
        <w:rPr>
          <w:rFonts w:asciiTheme="minorHAnsi" w:hAnsiTheme="minorHAnsi" w:cstheme="minorHAnsi"/>
          <w:sz w:val="24"/>
          <w:szCs w:val="24"/>
        </w:rPr>
        <w:t xml:space="preserve">se situează </w:t>
      </w:r>
      <w:r w:rsidR="0068253B" w:rsidRPr="00164A22">
        <w:rPr>
          <w:rFonts w:asciiTheme="minorHAnsi" w:hAnsiTheme="minorHAnsi" w:cstheme="minorHAnsi"/>
          <w:sz w:val="24"/>
          <w:szCs w:val="24"/>
        </w:rPr>
        <w:t xml:space="preserve">pe </w:t>
      </w:r>
      <w:r w:rsidR="00164A22" w:rsidRPr="00164A22">
        <w:rPr>
          <w:rFonts w:asciiTheme="minorHAnsi" w:hAnsiTheme="minorHAnsi" w:cstheme="minorHAnsi"/>
          <w:sz w:val="24"/>
          <w:szCs w:val="24"/>
        </w:rPr>
        <w:t>locul 25</w:t>
      </w:r>
      <w:r w:rsidR="0068253B" w:rsidRPr="00164A22">
        <w:rPr>
          <w:rFonts w:asciiTheme="minorHAnsi" w:hAnsiTheme="minorHAnsi" w:cstheme="minorHAnsi"/>
          <w:sz w:val="24"/>
          <w:szCs w:val="24"/>
        </w:rPr>
        <w:t xml:space="preserve"> </w:t>
      </w:r>
      <w:r w:rsidRPr="00164A22">
        <w:rPr>
          <w:rFonts w:asciiTheme="minorHAnsi" w:hAnsiTheme="minorHAnsi" w:cstheme="minorHAnsi"/>
          <w:sz w:val="24"/>
          <w:szCs w:val="24"/>
        </w:rPr>
        <w:t>în ierarhia judeţelor</w:t>
      </w:r>
      <w:r w:rsidR="0068253B" w:rsidRPr="00164A22">
        <w:rPr>
          <w:rFonts w:asciiTheme="minorHAnsi" w:hAnsiTheme="minorHAnsi" w:cstheme="minorHAnsi"/>
          <w:sz w:val="24"/>
          <w:szCs w:val="24"/>
        </w:rPr>
        <w:t>.</w:t>
      </w:r>
    </w:p>
    <w:p w:rsidR="003C5D58" w:rsidRDefault="003C5D58" w:rsidP="003C5D58">
      <w:pPr>
        <w:spacing w:before="120" w:line="360" w:lineRule="exact"/>
        <w:ind w:right="68"/>
        <w:jc w:val="both"/>
        <w:rPr>
          <w:rFonts w:asciiTheme="minorHAnsi" w:hAnsiTheme="minorHAnsi" w:cstheme="minorHAnsi"/>
          <w:sz w:val="24"/>
          <w:szCs w:val="24"/>
        </w:rPr>
      </w:pPr>
      <w:r w:rsidRPr="00164A22">
        <w:rPr>
          <w:rFonts w:asciiTheme="minorHAnsi" w:hAnsiTheme="minorHAnsi" w:cstheme="minorHAnsi"/>
          <w:sz w:val="24"/>
          <w:szCs w:val="24"/>
        </w:rPr>
        <w:t>Din punctul de vedere al ponderii</w:t>
      </w:r>
      <w:r w:rsidR="0068253B" w:rsidRPr="00164A22">
        <w:rPr>
          <w:rFonts w:asciiTheme="minorHAnsi" w:hAnsiTheme="minorHAnsi" w:cstheme="minorHAnsi"/>
          <w:sz w:val="24"/>
          <w:szCs w:val="24"/>
        </w:rPr>
        <w:t xml:space="preserve"> </w:t>
      </w:r>
      <w:r w:rsidRPr="00164A22">
        <w:rPr>
          <w:rFonts w:asciiTheme="minorHAnsi" w:hAnsiTheme="minorHAnsi" w:cstheme="minorHAnsi"/>
          <w:sz w:val="24"/>
          <w:szCs w:val="24"/>
        </w:rPr>
        <w:t>populației șomere în populaţia</w:t>
      </w:r>
      <w:r w:rsidR="0068253B" w:rsidRPr="00164A22">
        <w:rPr>
          <w:rFonts w:asciiTheme="minorHAnsi" w:hAnsiTheme="minorHAnsi" w:cstheme="minorHAnsi"/>
          <w:sz w:val="24"/>
          <w:szCs w:val="24"/>
        </w:rPr>
        <w:t xml:space="preserve"> </w:t>
      </w:r>
      <w:r w:rsidRPr="00164A22">
        <w:rPr>
          <w:rFonts w:asciiTheme="minorHAnsi" w:hAnsiTheme="minorHAnsi" w:cstheme="minorHAnsi"/>
          <w:sz w:val="24"/>
          <w:szCs w:val="24"/>
        </w:rPr>
        <w:t>rezidentă a județului, judeţul</w:t>
      </w:r>
      <w:r w:rsidR="0068253B" w:rsidRPr="00164A22">
        <w:rPr>
          <w:rFonts w:asciiTheme="minorHAnsi" w:hAnsiTheme="minorHAnsi" w:cstheme="minorHAnsi"/>
          <w:sz w:val="24"/>
          <w:szCs w:val="24"/>
        </w:rPr>
        <w:t xml:space="preserve"> </w:t>
      </w:r>
      <w:r w:rsidR="00C41839" w:rsidRPr="002B3048">
        <w:rPr>
          <w:rFonts w:asciiTheme="minorHAnsi" w:hAnsiTheme="minorHAnsi" w:cstheme="minorHAnsi"/>
          <w:sz w:val="24"/>
          <w:szCs w:val="24"/>
        </w:rPr>
        <w:t>C</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l</w:t>
      </w:r>
      <w:r w:rsidR="00C41839" w:rsidRPr="002B3048">
        <w:rPr>
          <w:rFonts w:ascii="Times New Roman" w:hAnsi="Times New Roman" w:cs="Times New Roman"/>
          <w:sz w:val="24"/>
          <w:szCs w:val="24"/>
        </w:rPr>
        <w:t>ă</w:t>
      </w:r>
      <w:r w:rsidR="00C41839" w:rsidRPr="002B3048">
        <w:rPr>
          <w:rFonts w:asciiTheme="minorHAnsi" w:hAnsiTheme="minorHAnsi" w:cstheme="minorHAnsi"/>
          <w:sz w:val="24"/>
          <w:szCs w:val="24"/>
        </w:rPr>
        <w:t>ra</w:t>
      </w:r>
      <w:r w:rsidR="00C41839" w:rsidRPr="002B3048">
        <w:rPr>
          <w:rFonts w:ascii="Times New Roman" w:hAnsi="Times New Roman" w:cs="Times New Roman"/>
          <w:sz w:val="24"/>
          <w:szCs w:val="24"/>
        </w:rPr>
        <w:t>ş</w:t>
      </w:r>
      <w:r w:rsidR="00C41839">
        <w:rPr>
          <w:rFonts w:ascii="Times New Roman" w:hAnsi="Times New Roman" w:cs="Times New Roman"/>
          <w:sz w:val="24"/>
          <w:szCs w:val="24"/>
        </w:rPr>
        <w:t>i</w:t>
      </w:r>
      <w:r w:rsidRPr="00164A22">
        <w:rPr>
          <w:rFonts w:asciiTheme="minorHAnsi" w:hAnsiTheme="minorHAnsi" w:cstheme="minorHAnsi"/>
          <w:sz w:val="24"/>
          <w:szCs w:val="24"/>
        </w:rPr>
        <w:t xml:space="preserve"> se situează pe locul </w:t>
      </w:r>
      <w:r w:rsidR="00C41839">
        <w:rPr>
          <w:rFonts w:asciiTheme="minorHAnsi" w:hAnsiTheme="minorHAnsi" w:cstheme="minorHAnsi"/>
          <w:sz w:val="24"/>
          <w:szCs w:val="24"/>
        </w:rPr>
        <w:t>14</w:t>
      </w:r>
      <w:r w:rsidR="00164A22">
        <w:rPr>
          <w:rFonts w:asciiTheme="minorHAnsi" w:hAnsiTheme="minorHAnsi" w:cstheme="minorHAnsi"/>
          <w:sz w:val="24"/>
          <w:szCs w:val="24"/>
        </w:rPr>
        <w:t xml:space="preserve"> </w:t>
      </w:r>
      <w:r w:rsidR="0068253B">
        <w:rPr>
          <w:rFonts w:asciiTheme="minorHAnsi" w:hAnsiTheme="minorHAnsi" w:cstheme="minorHAnsi"/>
          <w:sz w:val="24"/>
          <w:szCs w:val="24"/>
        </w:rPr>
        <w:t xml:space="preserve"> </w:t>
      </w:r>
      <w:r w:rsidRPr="003C5D58">
        <w:rPr>
          <w:rFonts w:asciiTheme="minorHAnsi" w:hAnsiTheme="minorHAnsi" w:cstheme="minorHAnsi"/>
          <w:sz w:val="24"/>
          <w:szCs w:val="24"/>
        </w:rPr>
        <w:t>în ierarhia judeţelor</w:t>
      </w:r>
      <w:r w:rsidR="00164A22">
        <w:rPr>
          <w:rFonts w:asciiTheme="minorHAnsi" w:hAnsiTheme="minorHAnsi" w:cstheme="minorHAnsi"/>
          <w:sz w:val="24"/>
          <w:szCs w:val="24"/>
        </w:rPr>
        <w:t>.</w:t>
      </w:r>
    </w:p>
    <w:p w:rsidR="00B75C86" w:rsidRPr="005A0CF4" w:rsidRDefault="00B75C86" w:rsidP="003B7EF1">
      <w:pPr>
        <w:spacing w:line="360" w:lineRule="exact"/>
        <w:ind w:right="68"/>
        <w:jc w:val="both"/>
        <w:rPr>
          <w:rFonts w:asciiTheme="minorHAnsi" w:hAnsiTheme="minorHAnsi" w:cstheme="minorHAnsi"/>
          <w:sz w:val="24"/>
          <w:szCs w:val="24"/>
        </w:rPr>
      </w:pPr>
    </w:p>
    <w:p w:rsidR="00B75C86" w:rsidRDefault="00B75C86" w:rsidP="00B75C86">
      <w:pPr>
        <w:spacing w:line="360" w:lineRule="exact"/>
        <w:ind w:right="68"/>
        <w:jc w:val="center"/>
        <w:rPr>
          <w:rFonts w:asciiTheme="minorHAnsi" w:hAnsiTheme="minorHAnsi" w:cstheme="minorHAnsi"/>
          <w:b/>
          <w:sz w:val="24"/>
          <w:szCs w:val="24"/>
        </w:rPr>
      </w:pPr>
      <w:r>
        <w:rPr>
          <w:rFonts w:asciiTheme="minorHAnsi" w:hAnsiTheme="minorHAnsi" w:cstheme="minorHAnsi"/>
          <w:b/>
          <w:sz w:val="24"/>
          <w:szCs w:val="24"/>
        </w:rPr>
        <w:t>*</w:t>
      </w:r>
    </w:p>
    <w:p w:rsidR="00B75C86" w:rsidRDefault="00B75C86" w:rsidP="00B75C86">
      <w:pPr>
        <w:spacing w:line="360" w:lineRule="exact"/>
        <w:ind w:right="68"/>
        <w:jc w:val="center"/>
        <w:rPr>
          <w:rFonts w:asciiTheme="minorHAnsi" w:hAnsiTheme="minorHAnsi" w:cstheme="minorHAnsi"/>
          <w:b/>
          <w:sz w:val="24"/>
          <w:szCs w:val="24"/>
        </w:rPr>
      </w:pPr>
      <w:r>
        <w:rPr>
          <w:rFonts w:asciiTheme="minorHAnsi" w:hAnsiTheme="minorHAnsi" w:cstheme="minorHAnsi"/>
          <w:b/>
          <w:sz w:val="24"/>
          <w:szCs w:val="24"/>
        </w:rPr>
        <w:t>*          *</w:t>
      </w:r>
    </w:p>
    <w:p w:rsidR="003B7EF1" w:rsidRDefault="003B7EF1" w:rsidP="00C92E36">
      <w:pPr>
        <w:spacing w:before="120" w:line="360" w:lineRule="exact"/>
        <w:ind w:right="68"/>
        <w:jc w:val="both"/>
        <w:rPr>
          <w:rFonts w:asciiTheme="minorHAnsi" w:hAnsiTheme="minorHAnsi" w:cstheme="minorHAnsi"/>
          <w:sz w:val="24"/>
          <w:szCs w:val="24"/>
        </w:rPr>
      </w:pPr>
      <w:r w:rsidRPr="005A0CF4">
        <w:rPr>
          <w:rFonts w:asciiTheme="minorHAnsi" w:hAnsiTheme="minorHAnsi" w:cstheme="minorHAnsi"/>
          <w:b/>
          <w:sz w:val="24"/>
          <w:szCs w:val="24"/>
        </w:rPr>
        <w:t>Anex</w:t>
      </w:r>
      <w:r>
        <w:rPr>
          <w:rFonts w:asciiTheme="minorHAnsi" w:hAnsiTheme="minorHAnsi" w:cstheme="minorHAnsi"/>
          <w:b/>
          <w:sz w:val="24"/>
          <w:szCs w:val="24"/>
        </w:rPr>
        <w:t>a 2</w:t>
      </w:r>
      <w:r>
        <w:rPr>
          <w:rFonts w:asciiTheme="minorHAnsi" w:hAnsiTheme="minorHAnsi" w:cstheme="minorHAnsi"/>
          <w:sz w:val="24"/>
          <w:szCs w:val="24"/>
        </w:rPr>
        <w:t xml:space="preserve"> cuprinde tabele cu p</w:t>
      </w:r>
      <w:r w:rsidRPr="005A0CF4">
        <w:rPr>
          <w:rFonts w:asciiTheme="minorHAnsi" w:hAnsiTheme="minorHAnsi" w:cstheme="minorHAnsi"/>
          <w:sz w:val="24"/>
          <w:szCs w:val="24"/>
        </w:rPr>
        <w:t xml:space="preserve">rincipalii indicatori diseminați cu caracter provizoriu. </w:t>
      </w:r>
      <w:r w:rsidR="003C5D58">
        <w:rPr>
          <w:rFonts w:asciiTheme="minorHAnsi" w:hAnsiTheme="minorHAnsi" w:cstheme="minorHAnsi"/>
          <w:sz w:val="24"/>
          <w:szCs w:val="24"/>
        </w:rPr>
        <w:t xml:space="preserve">Ultimul tabel </w:t>
      </w:r>
      <w:r>
        <w:rPr>
          <w:rFonts w:asciiTheme="minorHAnsi" w:hAnsiTheme="minorHAnsi" w:cstheme="minorHAnsi"/>
          <w:sz w:val="24"/>
          <w:szCs w:val="24"/>
        </w:rPr>
        <w:t>prezintă populația rezidentă la nivel de municipiu, oraș, comună</w:t>
      </w:r>
      <w:r w:rsidR="003C5D58">
        <w:rPr>
          <w:rFonts w:asciiTheme="minorHAnsi" w:hAnsiTheme="minorHAnsi" w:cstheme="minorHAnsi"/>
          <w:sz w:val="24"/>
          <w:szCs w:val="24"/>
        </w:rPr>
        <w:t xml:space="preserve"> din județ</w:t>
      </w:r>
      <w:r>
        <w:rPr>
          <w:rFonts w:asciiTheme="minorHAnsi" w:hAnsiTheme="minorHAnsi" w:cstheme="minorHAnsi"/>
          <w:sz w:val="24"/>
          <w:szCs w:val="24"/>
        </w:rPr>
        <w:t>.</w:t>
      </w:r>
    </w:p>
    <w:p w:rsidR="003B7EF1" w:rsidRPr="005A0CF4" w:rsidRDefault="003B7EF1" w:rsidP="00C92E36">
      <w:pPr>
        <w:spacing w:before="120" w:line="360" w:lineRule="exact"/>
        <w:ind w:right="69"/>
        <w:jc w:val="both"/>
        <w:rPr>
          <w:rFonts w:asciiTheme="minorHAnsi" w:hAnsiTheme="minorHAnsi" w:cstheme="minorHAnsi"/>
          <w:sz w:val="24"/>
          <w:szCs w:val="24"/>
        </w:rPr>
      </w:pPr>
      <w:r w:rsidRPr="005A0CF4">
        <w:rPr>
          <w:rFonts w:asciiTheme="minorHAnsi" w:hAnsiTheme="minorHAnsi" w:cstheme="minorHAnsi"/>
          <w:sz w:val="24"/>
          <w:szCs w:val="24"/>
        </w:rPr>
        <w:t>Datele complete și finale vor fi făcute publice, etapizat, în</w:t>
      </w:r>
      <w:r>
        <w:rPr>
          <w:rFonts w:asciiTheme="minorHAnsi" w:hAnsiTheme="minorHAnsi" w:cstheme="minorHAnsi"/>
          <w:sz w:val="24"/>
          <w:szCs w:val="24"/>
        </w:rPr>
        <w:t xml:space="preserve"> perioada mai-decembrie 2023</w:t>
      </w:r>
      <w:r w:rsidRPr="005A0CF4">
        <w:rPr>
          <w:rFonts w:asciiTheme="minorHAnsi" w:hAnsiTheme="minorHAnsi" w:cstheme="minorHAnsi"/>
          <w:sz w:val="24"/>
          <w:szCs w:val="24"/>
        </w:rPr>
        <w:t>.</w:t>
      </w:r>
    </w:p>
    <w:p w:rsidR="003B7EF1" w:rsidRPr="005A0CF4" w:rsidRDefault="003B7EF1" w:rsidP="00C92E36">
      <w:pPr>
        <w:spacing w:before="120"/>
        <w:rPr>
          <w:rFonts w:ascii="Arial" w:hAnsi="Arial" w:cs="Arial"/>
          <w:sz w:val="24"/>
          <w:szCs w:val="24"/>
        </w:rPr>
      </w:pPr>
    </w:p>
    <w:p w:rsidR="003B7EF1" w:rsidRPr="005A0CF4" w:rsidRDefault="003B7EF1" w:rsidP="00C92E36">
      <w:pPr>
        <w:pStyle w:val="ListParagraph"/>
        <w:widowControl/>
        <w:autoSpaceDE/>
        <w:autoSpaceDN/>
        <w:spacing w:before="120" w:line="360" w:lineRule="exact"/>
        <w:jc w:val="both"/>
        <w:rPr>
          <w:rFonts w:asciiTheme="minorHAnsi" w:hAnsiTheme="minorHAnsi" w:cstheme="minorHAnsi"/>
          <w:sz w:val="24"/>
          <w:szCs w:val="24"/>
        </w:rPr>
      </w:pPr>
      <w:r w:rsidRPr="005A0CF4">
        <w:rPr>
          <w:rFonts w:asciiTheme="minorHAnsi" w:hAnsiTheme="minorHAnsi" w:cstheme="minorHAnsi"/>
          <w:sz w:val="24"/>
          <w:szCs w:val="24"/>
        </w:rPr>
        <w:t xml:space="preserve">RPL2021 a fost al 13-lea recensământ din istorie și primul din România organizat integral în format digital. Întregul proces al colectării datelor s-a desfășurat cu asigurarea confidențialității și protecției depline a informațiilor. </w:t>
      </w:r>
    </w:p>
    <w:p w:rsidR="003B7EF1" w:rsidRPr="005A0CF4" w:rsidRDefault="003B7EF1" w:rsidP="00C92E36">
      <w:pPr>
        <w:pStyle w:val="ListParagraph"/>
        <w:widowControl/>
        <w:autoSpaceDE/>
        <w:autoSpaceDN/>
        <w:spacing w:before="120" w:line="360" w:lineRule="exact"/>
        <w:jc w:val="both"/>
        <w:rPr>
          <w:rFonts w:asciiTheme="minorHAnsi" w:hAnsiTheme="minorHAnsi" w:cstheme="minorHAnsi"/>
          <w:sz w:val="24"/>
          <w:szCs w:val="24"/>
        </w:rPr>
      </w:pPr>
      <w:r w:rsidRPr="005A0CF4">
        <w:rPr>
          <w:rFonts w:asciiTheme="minorHAnsi" w:hAnsiTheme="minorHAnsi" w:cstheme="minorHAnsi"/>
          <w:sz w:val="24"/>
          <w:szCs w:val="24"/>
        </w:rPr>
        <w:t>Institutul Național de Statistică împreună cu structurile sale teritoriale mulțumesc populației României care a participat în număr foarte mare la procesul de recenzare. Această acțiune s-a desfășurat în condiții optime cu sprijinul  Serviciului de Telecomunicații Speciale (STS) care a oferit suportul tehnic și operațional. Recensământul s-a bucurat și de sprijinul activ al Ministerului Afacerilor Interne (MAI) precum și de cel al primăriilor.</w:t>
      </w:r>
    </w:p>
    <w:p w:rsidR="003B7EF1" w:rsidRPr="005A0CF4" w:rsidRDefault="003B7EF1" w:rsidP="00C92E36">
      <w:pPr>
        <w:pStyle w:val="ListParagraph"/>
        <w:widowControl/>
        <w:autoSpaceDE/>
        <w:autoSpaceDN/>
        <w:spacing w:before="120" w:line="360" w:lineRule="exact"/>
        <w:jc w:val="both"/>
        <w:rPr>
          <w:rStyle w:val="Hyperlink"/>
          <w:rFonts w:asciiTheme="minorHAnsi" w:hAnsiTheme="minorHAnsi" w:cstheme="minorHAnsi"/>
          <w:sz w:val="24"/>
          <w:szCs w:val="24"/>
        </w:rPr>
      </w:pPr>
      <w:r w:rsidRPr="005A0CF4">
        <w:rPr>
          <w:rFonts w:asciiTheme="minorHAnsi" w:hAnsiTheme="minorHAnsi" w:cstheme="minorHAnsi"/>
          <w:sz w:val="24"/>
          <w:szCs w:val="24"/>
        </w:rPr>
        <w:t xml:space="preserve">Pentru informații detaliate privind RPL2021, vă rugăm să consultați </w:t>
      </w:r>
      <w:hyperlink r:id="rId13" w:history="1">
        <w:r w:rsidRPr="005A0CF4">
          <w:rPr>
            <w:rStyle w:val="Hyperlink"/>
            <w:rFonts w:asciiTheme="minorHAnsi" w:hAnsiTheme="minorHAnsi" w:cstheme="minorHAnsi"/>
            <w:sz w:val="24"/>
            <w:szCs w:val="24"/>
          </w:rPr>
          <w:t>www.recensamantromania.ro</w:t>
        </w:r>
      </w:hyperlink>
    </w:p>
    <w:p w:rsidR="00110D29" w:rsidRPr="005A0CF4" w:rsidRDefault="00110D29">
      <w:pPr>
        <w:widowControl/>
        <w:autoSpaceDE/>
        <w:autoSpaceDN/>
        <w:rPr>
          <w:rStyle w:val="Hyperlink"/>
          <w:rFonts w:asciiTheme="minorHAnsi" w:hAnsiTheme="minorHAnsi" w:cstheme="minorHAnsi"/>
          <w:sz w:val="24"/>
          <w:szCs w:val="24"/>
        </w:rPr>
      </w:pPr>
      <w:r w:rsidRPr="005A0CF4">
        <w:rPr>
          <w:rStyle w:val="Hyperlink"/>
          <w:rFonts w:asciiTheme="minorHAnsi" w:hAnsiTheme="minorHAnsi" w:cstheme="minorHAnsi"/>
          <w:sz w:val="24"/>
          <w:szCs w:val="24"/>
        </w:rPr>
        <w:br w:type="page"/>
      </w:r>
    </w:p>
    <w:p w:rsidR="00110D29" w:rsidRPr="005A0CF4" w:rsidRDefault="00110D29" w:rsidP="00110D29">
      <w:pPr>
        <w:spacing w:before="120"/>
        <w:jc w:val="right"/>
        <w:rPr>
          <w:rFonts w:ascii="Arial" w:hAnsi="Arial"/>
          <w:b/>
        </w:rPr>
      </w:pPr>
      <w:r w:rsidRPr="005A0CF4">
        <w:rPr>
          <w:rFonts w:ascii="Arial" w:hAnsi="Arial"/>
          <w:b/>
        </w:rPr>
        <w:lastRenderedPageBreak/>
        <w:t>ANEXA 1</w:t>
      </w:r>
    </w:p>
    <w:p w:rsidR="00110D29" w:rsidRPr="005A0CF4" w:rsidRDefault="00110D29" w:rsidP="00110D29">
      <w:pPr>
        <w:pStyle w:val="ListParagraph"/>
        <w:widowControl/>
        <w:autoSpaceDE/>
        <w:autoSpaceDN/>
        <w:spacing w:before="120" w:line="360" w:lineRule="exact"/>
        <w:ind w:firstLine="720"/>
        <w:jc w:val="both"/>
        <w:rPr>
          <w:rFonts w:asciiTheme="minorHAnsi" w:hAnsiTheme="minorHAnsi" w:cstheme="minorHAnsi"/>
          <w:b/>
          <w:sz w:val="24"/>
          <w:szCs w:val="24"/>
        </w:rPr>
      </w:pPr>
      <w:r w:rsidRPr="005A0CF4">
        <w:rPr>
          <w:rFonts w:asciiTheme="minorHAnsi" w:hAnsiTheme="minorHAnsi" w:cstheme="minorHAnsi"/>
          <w:b/>
          <w:sz w:val="24"/>
          <w:szCs w:val="24"/>
        </w:rPr>
        <w:t>Precizări metodologice</w:t>
      </w:r>
    </w:p>
    <w:p w:rsidR="00110D29" w:rsidRPr="005A0CF4" w:rsidRDefault="0094037F" w:rsidP="00186A75">
      <w:pPr>
        <w:pStyle w:val="ListParagraph"/>
        <w:widowControl/>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RPL</w:t>
      </w:r>
      <w:r w:rsidR="00110D29" w:rsidRPr="005A0CF4">
        <w:rPr>
          <w:rFonts w:asciiTheme="minorHAnsi" w:hAnsiTheme="minorHAnsi" w:cstheme="minorHAnsi"/>
          <w:sz w:val="24"/>
          <w:szCs w:val="24"/>
        </w:rPr>
        <w:t xml:space="preserve">2021 s-a realizat în conformitate cu recomandările </w:t>
      </w:r>
      <w:r w:rsidR="00976F78" w:rsidRPr="005A0CF4">
        <w:rPr>
          <w:rFonts w:asciiTheme="minorHAnsi" w:hAnsiTheme="minorHAnsi" w:cstheme="minorHAnsi"/>
          <w:sz w:val="24"/>
          <w:szCs w:val="24"/>
        </w:rPr>
        <w:t>Conferinței</w:t>
      </w:r>
      <w:r w:rsidR="00110D29" w:rsidRPr="005A0CF4">
        <w:rPr>
          <w:rFonts w:asciiTheme="minorHAnsi" w:hAnsiTheme="minorHAnsi" w:cstheme="minorHAnsi"/>
          <w:sz w:val="24"/>
          <w:szCs w:val="24"/>
        </w:rPr>
        <w:t xml:space="preserve"> Statisticienilor Europeni pentru runda 2020 a recensămintelor </w:t>
      </w:r>
      <w:r w:rsidR="00976F78" w:rsidRPr="005A0CF4">
        <w:rPr>
          <w:rFonts w:asciiTheme="minorHAnsi" w:hAnsiTheme="minorHAnsi" w:cstheme="minorHAnsi"/>
          <w:sz w:val="24"/>
          <w:szCs w:val="24"/>
        </w:rPr>
        <w:t>populațieișilocuințelor</w:t>
      </w:r>
      <w:r w:rsidR="00110D29" w:rsidRPr="005A0CF4">
        <w:rPr>
          <w:rStyle w:val="FootnoteReference"/>
          <w:rFonts w:asciiTheme="minorHAnsi" w:hAnsiTheme="minorHAnsi" w:cstheme="minorHAnsi"/>
          <w:sz w:val="24"/>
          <w:szCs w:val="24"/>
        </w:rPr>
        <w:footnoteReference w:id="3"/>
      </w:r>
      <w:r w:rsidR="00976F78" w:rsidRPr="005A0CF4">
        <w:rPr>
          <w:rFonts w:asciiTheme="minorHAnsi" w:hAnsiTheme="minorHAnsi" w:cstheme="minorHAnsi"/>
          <w:sz w:val="24"/>
          <w:szCs w:val="24"/>
        </w:rPr>
        <w:t>și</w:t>
      </w:r>
      <w:r w:rsidR="00110D29" w:rsidRPr="005A0CF4">
        <w:rPr>
          <w:rFonts w:asciiTheme="minorHAnsi" w:hAnsiTheme="minorHAnsi" w:cstheme="minorHAnsi"/>
          <w:sz w:val="24"/>
          <w:szCs w:val="24"/>
        </w:rPr>
        <w:t xml:space="preserve"> ale </w:t>
      </w:r>
      <w:r w:rsidR="00976F78" w:rsidRPr="005A0CF4">
        <w:rPr>
          <w:rFonts w:asciiTheme="minorHAnsi" w:hAnsiTheme="minorHAnsi" w:cstheme="minorHAnsi"/>
          <w:sz w:val="24"/>
          <w:szCs w:val="24"/>
        </w:rPr>
        <w:t>Regulamentului</w:t>
      </w:r>
      <w:r w:rsidR="00110D29" w:rsidRPr="005A0CF4">
        <w:rPr>
          <w:rFonts w:asciiTheme="minorHAnsi" w:hAnsiTheme="minorHAnsi" w:cstheme="minorHAnsi"/>
          <w:sz w:val="24"/>
          <w:szCs w:val="24"/>
        </w:rPr>
        <w:t xml:space="preserve"> (CE) nr. 763/2008 al Parlamentului European </w:t>
      </w:r>
      <w:r w:rsidR="00976F78" w:rsidRPr="005A0CF4">
        <w:rPr>
          <w:rFonts w:asciiTheme="minorHAnsi" w:hAnsiTheme="minorHAnsi" w:cstheme="minorHAnsi"/>
          <w:sz w:val="24"/>
          <w:szCs w:val="24"/>
        </w:rPr>
        <w:t>și</w:t>
      </w:r>
      <w:r w:rsidR="00110D29" w:rsidRPr="005A0CF4">
        <w:rPr>
          <w:rFonts w:asciiTheme="minorHAnsi" w:hAnsiTheme="minorHAnsi" w:cstheme="minorHAnsi"/>
          <w:sz w:val="24"/>
          <w:szCs w:val="24"/>
        </w:rPr>
        <w:t xml:space="preserve"> al Consiliului privind recensământul </w:t>
      </w:r>
      <w:r w:rsidR="00976F78" w:rsidRPr="005A0CF4">
        <w:rPr>
          <w:rFonts w:asciiTheme="minorHAnsi" w:hAnsiTheme="minorHAnsi" w:cstheme="minorHAnsi"/>
          <w:sz w:val="24"/>
          <w:szCs w:val="24"/>
        </w:rPr>
        <w:t>populațieișilocuințelor</w:t>
      </w:r>
      <w:r w:rsidR="00110D29" w:rsidRPr="005A0CF4">
        <w:rPr>
          <w:rStyle w:val="FootnoteReference"/>
          <w:rFonts w:asciiTheme="minorHAnsi" w:hAnsiTheme="minorHAnsi" w:cstheme="minorHAnsi"/>
          <w:sz w:val="24"/>
          <w:szCs w:val="24"/>
        </w:rPr>
        <w:footnoteReference w:id="4"/>
      </w:r>
      <w:r w:rsidR="00110D29" w:rsidRPr="005A0CF4">
        <w:rPr>
          <w:rFonts w:asciiTheme="minorHAnsi" w:hAnsiTheme="minorHAnsi" w:cstheme="minorHAnsi"/>
          <w:sz w:val="24"/>
          <w:szCs w:val="24"/>
        </w:rPr>
        <w:t>. Prin regulamentele europene de implementare</w:t>
      </w:r>
      <w:r w:rsidR="00E51914" w:rsidRPr="005A0CF4">
        <w:rPr>
          <w:rStyle w:val="FootnoteReference"/>
          <w:rFonts w:asciiTheme="minorHAnsi" w:hAnsiTheme="minorHAnsi" w:cstheme="minorHAnsi"/>
          <w:sz w:val="24"/>
          <w:szCs w:val="24"/>
        </w:rPr>
        <w:footnoteReference w:id="5"/>
      </w:r>
      <w:r w:rsidR="00110D29" w:rsidRPr="005A0CF4">
        <w:rPr>
          <w:rFonts w:asciiTheme="minorHAnsi" w:hAnsiTheme="minorHAnsi" w:cstheme="minorHAnsi"/>
          <w:sz w:val="24"/>
          <w:szCs w:val="24"/>
        </w:rPr>
        <w:t xml:space="preserve">, pentru runda 2021, a Regulamentului nr. 763/2008 s-au actualizat aspecte precum: anul de </w:t>
      </w:r>
      <w:r w:rsidR="00976F78" w:rsidRPr="005A0CF4">
        <w:rPr>
          <w:rFonts w:asciiTheme="minorHAnsi" w:hAnsiTheme="minorHAnsi" w:cstheme="minorHAnsi"/>
          <w:sz w:val="24"/>
          <w:szCs w:val="24"/>
        </w:rPr>
        <w:t>referință</w:t>
      </w:r>
      <w:r w:rsidR="00110D29" w:rsidRPr="005A0CF4">
        <w:rPr>
          <w:rFonts w:asciiTheme="minorHAnsi" w:hAnsiTheme="minorHAnsi" w:cstheme="minorHAnsi"/>
          <w:sz w:val="24"/>
          <w:szCs w:val="24"/>
        </w:rPr>
        <w:t xml:space="preserve"> al recensământ</w:t>
      </w:r>
      <w:r w:rsidRPr="005A0CF4">
        <w:rPr>
          <w:rFonts w:asciiTheme="minorHAnsi" w:hAnsiTheme="minorHAnsi" w:cstheme="minorHAnsi"/>
          <w:sz w:val="24"/>
          <w:szCs w:val="24"/>
        </w:rPr>
        <w:t>ului</w:t>
      </w:r>
      <w:r w:rsidR="00110D29" w:rsidRPr="005A0CF4">
        <w:rPr>
          <w:rFonts w:asciiTheme="minorHAnsi" w:hAnsiTheme="minorHAnsi" w:cstheme="minorHAnsi"/>
          <w:sz w:val="24"/>
          <w:szCs w:val="24"/>
        </w:rPr>
        <w:t xml:space="preserve">, programul datelor </w:t>
      </w:r>
      <w:r w:rsidR="00976F78" w:rsidRPr="005A0CF4">
        <w:rPr>
          <w:rFonts w:asciiTheme="minorHAnsi" w:hAnsiTheme="minorHAnsi" w:cstheme="minorHAnsi"/>
          <w:sz w:val="24"/>
          <w:szCs w:val="24"/>
        </w:rPr>
        <w:t>și</w:t>
      </w:r>
      <w:r w:rsidR="00110D29" w:rsidRPr="005A0CF4">
        <w:rPr>
          <w:rFonts w:asciiTheme="minorHAnsi" w:hAnsiTheme="minorHAnsi" w:cstheme="minorHAnsi"/>
          <w:sz w:val="24"/>
          <w:szCs w:val="24"/>
        </w:rPr>
        <w:t xml:space="preserve">metadatelor statistice, </w:t>
      </w:r>
      <w:r w:rsidR="00976F78" w:rsidRPr="005A0CF4">
        <w:rPr>
          <w:rFonts w:asciiTheme="minorHAnsi" w:hAnsiTheme="minorHAnsi" w:cstheme="minorHAnsi"/>
          <w:sz w:val="24"/>
          <w:szCs w:val="24"/>
        </w:rPr>
        <w:t>specificațiile</w:t>
      </w:r>
      <w:r w:rsidR="00110D29" w:rsidRPr="005A0CF4">
        <w:rPr>
          <w:rFonts w:asciiTheme="minorHAnsi" w:hAnsiTheme="minorHAnsi" w:cstheme="minorHAnsi"/>
          <w:sz w:val="24"/>
          <w:szCs w:val="24"/>
        </w:rPr>
        <w:t xml:space="preserve"> subiectelor, dezagregările subiectelor, formatul tehnic al transmiterii datelor, </w:t>
      </w:r>
      <w:r w:rsidR="00976F78" w:rsidRPr="005A0CF4">
        <w:rPr>
          <w:rFonts w:asciiTheme="minorHAnsi" w:hAnsiTheme="minorHAnsi" w:cstheme="minorHAnsi"/>
          <w:sz w:val="24"/>
          <w:szCs w:val="24"/>
        </w:rPr>
        <w:t>modalitățile</w:t>
      </w:r>
      <w:r w:rsidR="00110D29" w:rsidRPr="005A0CF4">
        <w:rPr>
          <w:rFonts w:asciiTheme="minorHAnsi" w:hAnsiTheme="minorHAnsi" w:cstheme="minorHAnsi"/>
          <w:sz w:val="24"/>
          <w:szCs w:val="24"/>
        </w:rPr>
        <w:t xml:space="preserve"> de realizare </w:t>
      </w:r>
      <w:r w:rsidR="00976F78" w:rsidRPr="005A0CF4">
        <w:rPr>
          <w:rFonts w:asciiTheme="minorHAnsi" w:hAnsiTheme="minorHAnsi" w:cstheme="minorHAnsi"/>
          <w:sz w:val="24"/>
          <w:szCs w:val="24"/>
        </w:rPr>
        <w:t>și</w:t>
      </w:r>
      <w:r w:rsidR="00110D29" w:rsidRPr="005A0CF4">
        <w:rPr>
          <w:rFonts w:asciiTheme="minorHAnsi" w:hAnsiTheme="minorHAnsi" w:cstheme="minorHAnsi"/>
          <w:sz w:val="24"/>
          <w:szCs w:val="24"/>
        </w:rPr>
        <w:t xml:space="preserve"> structura raportului de calitate. </w:t>
      </w:r>
    </w:p>
    <w:p w:rsidR="00110D29" w:rsidRPr="005A0CF4" w:rsidRDefault="00110D29" w:rsidP="00186A75">
      <w:pPr>
        <w:widowControl/>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 xml:space="preserve">Conform acestor recomandări, </w:t>
      </w:r>
      <w:r w:rsidR="00976F78" w:rsidRPr="005A0CF4">
        <w:rPr>
          <w:rFonts w:asciiTheme="minorHAnsi" w:hAnsiTheme="minorHAnsi" w:cstheme="minorHAnsi"/>
          <w:sz w:val="24"/>
          <w:szCs w:val="24"/>
        </w:rPr>
        <w:t>populația</w:t>
      </w:r>
      <w:r w:rsidR="00E51914" w:rsidRPr="005A0CF4">
        <w:rPr>
          <w:rFonts w:asciiTheme="minorHAnsi" w:hAnsiTheme="minorHAnsi" w:cstheme="minorHAnsi"/>
          <w:sz w:val="24"/>
          <w:szCs w:val="24"/>
        </w:rPr>
        <w:t>rezident</w:t>
      </w:r>
      <w:r w:rsidRPr="005A0CF4">
        <w:rPr>
          <w:rFonts w:asciiTheme="minorHAnsi" w:hAnsiTheme="minorHAnsi" w:cstheme="minorHAnsi"/>
          <w:sz w:val="24"/>
          <w:szCs w:val="24"/>
        </w:rPr>
        <w:t>ă a României include:</w:t>
      </w:r>
    </w:p>
    <w:p w:rsidR="00E51914" w:rsidRPr="005A0CF4" w:rsidRDefault="00110D29" w:rsidP="00186A75">
      <w:pPr>
        <w:pStyle w:val="ListParagraph"/>
        <w:widowControl/>
        <w:numPr>
          <w:ilvl w:val="0"/>
          <w:numId w:val="13"/>
        </w:numPr>
        <w:autoSpaceDE/>
        <w:autoSpaceDN/>
        <w:spacing w:before="60" w:line="300" w:lineRule="exact"/>
        <w:ind w:left="357" w:hanging="357"/>
        <w:jc w:val="both"/>
        <w:rPr>
          <w:rFonts w:asciiTheme="minorHAnsi" w:hAnsiTheme="minorHAnsi" w:cstheme="minorHAnsi"/>
          <w:sz w:val="24"/>
          <w:szCs w:val="24"/>
        </w:rPr>
      </w:pPr>
      <w:r w:rsidRPr="005A0CF4">
        <w:rPr>
          <w:rFonts w:asciiTheme="minorHAnsi" w:hAnsiTheme="minorHAnsi" w:cstheme="minorHAnsi"/>
          <w:sz w:val="24"/>
          <w:szCs w:val="24"/>
        </w:rPr>
        <w:t xml:space="preserve">persoanele de </w:t>
      </w:r>
      <w:r w:rsidR="00976F7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română, străină sau fără </w:t>
      </w:r>
      <w:r w:rsidR="00976F7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cu </w:t>
      </w:r>
      <w:r w:rsidR="00976F78" w:rsidRPr="005A0CF4">
        <w:rPr>
          <w:rFonts w:asciiTheme="minorHAnsi" w:hAnsiTheme="minorHAnsi" w:cstheme="minorHAnsi"/>
          <w:sz w:val="24"/>
          <w:szCs w:val="24"/>
        </w:rPr>
        <w:t>reședințaobișnuită</w:t>
      </w:r>
      <w:r w:rsidR="00E51914" w:rsidRPr="005A0CF4">
        <w:rPr>
          <w:rStyle w:val="FootnoteReference"/>
          <w:rFonts w:asciiTheme="minorHAnsi" w:hAnsiTheme="minorHAnsi" w:cstheme="minorHAnsi"/>
          <w:sz w:val="24"/>
          <w:szCs w:val="24"/>
        </w:rPr>
        <w:footnoteReference w:id="6"/>
      </w:r>
      <w:r w:rsidRPr="005A0CF4">
        <w:rPr>
          <w:rFonts w:asciiTheme="minorHAnsi" w:hAnsiTheme="minorHAnsi" w:cstheme="minorHAnsi"/>
          <w:sz w:val="24"/>
          <w:szCs w:val="24"/>
        </w:rPr>
        <w:t xml:space="preserve"> în România</w:t>
      </w:r>
      <w:r w:rsidR="00E51914" w:rsidRPr="005A0CF4">
        <w:rPr>
          <w:rFonts w:asciiTheme="minorHAnsi" w:hAnsiTheme="minorHAnsi" w:cstheme="minorHAnsi"/>
          <w:sz w:val="24"/>
          <w:szCs w:val="24"/>
        </w:rPr>
        <w:t>;</w:t>
      </w:r>
    </w:p>
    <w:p w:rsidR="00110D29" w:rsidRPr="005A0CF4" w:rsidRDefault="00E51914" w:rsidP="00186A75">
      <w:pPr>
        <w:pStyle w:val="ListParagraph"/>
        <w:widowControl/>
        <w:numPr>
          <w:ilvl w:val="0"/>
          <w:numId w:val="13"/>
        </w:numPr>
        <w:autoSpaceDE/>
        <w:autoSpaceDN/>
        <w:spacing w:before="60" w:line="300" w:lineRule="exact"/>
        <w:ind w:left="357" w:hanging="357"/>
        <w:jc w:val="both"/>
        <w:rPr>
          <w:rFonts w:asciiTheme="minorHAnsi" w:hAnsiTheme="minorHAnsi" w:cstheme="minorHAnsi"/>
          <w:sz w:val="24"/>
          <w:szCs w:val="24"/>
        </w:rPr>
      </w:pPr>
      <w:r w:rsidRPr="005A0CF4">
        <w:rPr>
          <w:rFonts w:asciiTheme="minorHAnsi" w:hAnsiTheme="minorHAnsi" w:cstheme="minorHAnsi"/>
          <w:sz w:val="24"/>
          <w:szCs w:val="24"/>
        </w:rPr>
        <w:t xml:space="preserve">persoanele cu </w:t>
      </w:r>
      <w:r w:rsidR="00976F7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română care sunt membri ai personalului misiunilor diplomatice </w:t>
      </w:r>
      <w:r w:rsidR="00976F78" w:rsidRPr="005A0CF4">
        <w:rPr>
          <w:rFonts w:asciiTheme="minorHAnsi" w:hAnsiTheme="minorHAnsi" w:cstheme="minorHAnsi"/>
          <w:sz w:val="24"/>
          <w:szCs w:val="24"/>
        </w:rPr>
        <w:t>și</w:t>
      </w:r>
      <w:r w:rsidRPr="005A0CF4">
        <w:rPr>
          <w:rFonts w:asciiTheme="minorHAnsi" w:hAnsiTheme="minorHAnsi" w:cstheme="minorHAnsi"/>
          <w:sz w:val="24"/>
          <w:szCs w:val="24"/>
        </w:rPr>
        <w:t xml:space="preserve"> oficiilor consulare ale României în străinătate, membrii </w:t>
      </w:r>
      <w:r w:rsidR="00301DD8" w:rsidRPr="005A0CF4">
        <w:rPr>
          <w:rFonts w:asciiTheme="minorHAnsi" w:hAnsiTheme="minorHAnsi" w:cstheme="minorHAnsi"/>
          <w:sz w:val="24"/>
          <w:szCs w:val="24"/>
        </w:rPr>
        <w:t>forțelor</w:t>
      </w:r>
      <w:r w:rsidRPr="005A0CF4">
        <w:rPr>
          <w:rFonts w:asciiTheme="minorHAnsi" w:hAnsiTheme="minorHAnsi" w:cstheme="minorHAnsi"/>
          <w:sz w:val="24"/>
          <w:szCs w:val="24"/>
        </w:rPr>
        <w:t xml:space="preserve"> armate </w:t>
      </w:r>
      <w:r w:rsidR="00301DD8" w:rsidRPr="005A0CF4">
        <w:rPr>
          <w:rFonts w:asciiTheme="minorHAnsi" w:hAnsiTheme="minorHAnsi" w:cstheme="minorHAnsi"/>
          <w:sz w:val="24"/>
          <w:szCs w:val="24"/>
        </w:rPr>
        <w:t>naționalestaționate</w:t>
      </w:r>
      <w:r w:rsidRPr="005A0CF4">
        <w:rPr>
          <w:rFonts w:asciiTheme="minorHAnsi" w:hAnsiTheme="minorHAnsi" w:cstheme="minorHAnsi"/>
          <w:sz w:val="24"/>
          <w:szCs w:val="24"/>
        </w:rPr>
        <w:t xml:space="preserve"> în restul lumii, personalul </w:t>
      </w:r>
      <w:r w:rsidR="00301DD8" w:rsidRPr="005A0CF4">
        <w:rPr>
          <w:rFonts w:asciiTheme="minorHAnsi" w:hAnsiTheme="minorHAnsi" w:cstheme="minorHAnsi"/>
          <w:sz w:val="24"/>
          <w:szCs w:val="24"/>
        </w:rPr>
        <w:t>național</w:t>
      </w:r>
      <w:r w:rsidRPr="005A0CF4">
        <w:rPr>
          <w:rFonts w:asciiTheme="minorHAnsi" w:hAnsiTheme="minorHAnsi" w:cstheme="minorHAnsi"/>
          <w:sz w:val="24"/>
          <w:szCs w:val="24"/>
        </w:rPr>
        <w:t xml:space="preserve"> al bazelor </w:t>
      </w:r>
      <w:r w:rsidR="00301DD8" w:rsidRPr="005A0CF4">
        <w:rPr>
          <w:rFonts w:asciiTheme="minorHAnsi" w:hAnsiTheme="minorHAnsi" w:cstheme="minorHAnsi"/>
          <w:sz w:val="24"/>
          <w:szCs w:val="24"/>
        </w:rPr>
        <w:t>științificenaționale</w:t>
      </w:r>
      <w:r w:rsidRPr="005A0CF4">
        <w:rPr>
          <w:rFonts w:asciiTheme="minorHAnsi" w:hAnsiTheme="minorHAnsi" w:cstheme="minorHAnsi"/>
          <w:sz w:val="24"/>
          <w:szCs w:val="24"/>
        </w:rPr>
        <w:t xml:space="preserve"> stabilite în afara teritoriului geografic al </w:t>
      </w:r>
      <w:r w:rsidR="00301DD8">
        <w:rPr>
          <w:rFonts w:asciiTheme="minorHAnsi" w:hAnsiTheme="minorHAnsi" w:cstheme="minorHAnsi"/>
          <w:sz w:val="24"/>
          <w:szCs w:val="24"/>
        </w:rPr>
        <w:t>ță</w:t>
      </w:r>
      <w:r w:rsidRPr="005A0CF4">
        <w:rPr>
          <w:rFonts w:asciiTheme="minorHAnsi" w:hAnsiTheme="minorHAnsi" w:cstheme="minorHAnsi"/>
          <w:sz w:val="24"/>
          <w:szCs w:val="24"/>
        </w:rPr>
        <w:t xml:space="preserve">rii, persoanele de </w:t>
      </w:r>
      <w:r w:rsidR="00301DD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română care sunt membri ai echipajelor navelor de pescuit, altor nave, aeronave </w:t>
      </w:r>
      <w:r w:rsidR="00301DD8" w:rsidRPr="005A0CF4">
        <w:rPr>
          <w:rFonts w:asciiTheme="minorHAnsi" w:hAnsiTheme="minorHAnsi" w:cstheme="minorHAnsi"/>
          <w:sz w:val="24"/>
          <w:szCs w:val="24"/>
        </w:rPr>
        <w:t>și</w:t>
      </w:r>
      <w:r w:rsidRPr="005A0CF4">
        <w:rPr>
          <w:rFonts w:asciiTheme="minorHAnsi" w:hAnsiTheme="minorHAnsi" w:cstheme="minorHAnsi"/>
          <w:sz w:val="24"/>
          <w:szCs w:val="24"/>
        </w:rPr>
        <w:t xml:space="preserve"> platforme plutitoare operând </w:t>
      </w:r>
      <w:r w:rsidR="00301DD8" w:rsidRPr="005A0CF4">
        <w:rPr>
          <w:rFonts w:asciiTheme="minorHAnsi" w:hAnsiTheme="minorHAnsi" w:cstheme="minorHAnsi"/>
          <w:sz w:val="24"/>
          <w:szCs w:val="24"/>
        </w:rPr>
        <w:t>parțial</w:t>
      </w:r>
      <w:r w:rsidRPr="005A0CF4">
        <w:rPr>
          <w:rFonts w:asciiTheme="minorHAnsi" w:hAnsiTheme="minorHAnsi" w:cstheme="minorHAnsi"/>
          <w:sz w:val="24"/>
          <w:szCs w:val="24"/>
        </w:rPr>
        <w:t xml:space="preserve"> sau în întregime în afara teritoriului economic</w:t>
      </w:r>
      <w:r w:rsidR="00110D29" w:rsidRPr="005A0CF4">
        <w:rPr>
          <w:rFonts w:asciiTheme="minorHAnsi" w:hAnsiTheme="minorHAnsi" w:cstheme="minorHAnsi"/>
          <w:sz w:val="24"/>
          <w:szCs w:val="24"/>
        </w:rPr>
        <w:t>.</w:t>
      </w:r>
    </w:p>
    <w:p w:rsidR="00110D29" w:rsidRPr="005A0CF4" w:rsidRDefault="00110D29" w:rsidP="00186A75">
      <w:pPr>
        <w:widowControl/>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 xml:space="preserve">Conform </w:t>
      </w:r>
      <w:r w:rsidR="00301DD8" w:rsidRPr="005A0CF4">
        <w:rPr>
          <w:rFonts w:asciiTheme="minorHAnsi" w:hAnsiTheme="minorHAnsi" w:cstheme="minorHAnsi"/>
          <w:sz w:val="24"/>
          <w:szCs w:val="24"/>
        </w:rPr>
        <w:t>definițieiinternaționale</w:t>
      </w:r>
      <w:r w:rsidRPr="005A0CF4">
        <w:rPr>
          <w:rFonts w:asciiTheme="minorHAnsi" w:hAnsiTheme="minorHAnsi" w:cstheme="minorHAnsi"/>
          <w:sz w:val="24"/>
          <w:szCs w:val="24"/>
        </w:rPr>
        <w:t xml:space="preserve">, nu s-au cuprins în </w:t>
      </w:r>
      <w:r w:rsidR="00301DD8" w:rsidRPr="005A0CF4">
        <w:rPr>
          <w:rFonts w:asciiTheme="minorHAnsi" w:hAnsiTheme="minorHAnsi" w:cstheme="minorHAnsi"/>
          <w:sz w:val="24"/>
          <w:szCs w:val="24"/>
        </w:rPr>
        <w:t>populația</w:t>
      </w:r>
      <w:r w:rsidR="002C36D6" w:rsidRPr="005A0CF4">
        <w:rPr>
          <w:rFonts w:asciiTheme="minorHAnsi" w:hAnsiTheme="minorHAnsi" w:cstheme="minorHAnsi"/>
          <w:sz w:val="24"/>
          <w:szCs w:val="24"/>
        </w:rPr>
        <w:t>rezidentă</w:t>
      </w:r>
      <w:r w:rsidRPr="005A0CF4">
        <w:rPr>
          <w:rFonts w:asciiTheme="minorHAnsi" w:hAnsiTheme="minorHAnsi" w:cstheme="minorHAnsi"/>
          <w:sz w:val="24"/>
          <w:szCs w:val="24"/>
        </w:rPr>
        <w:t xml:space="preserve"> a </w:t>
      </w:r>
      <w:r w:rsidR="00301DD8" w:rsidRPr="005A0CF4">
        <w:rPr>
          <w:rFonts w:asciiTheme="minorHAnsi" w:hAnsiTheme="minorHAnsi" w:cstheme="minorHAnsi"/>
          <w:sz w:val="24"/>
          <w:szCs w:val="24"/>
        </w:rPr>
        <w:t>țării</w:t>
      </w:r>
      <w:r w:rsidRPr="005A0CF4">
        <w:rPr>
          <w:rFonts w:asciiTheme="minorHAnsi" w:hAnsiTheme="minorHAnsi" w:cstheme="minorHAnsi"/>
          <w:sz w:val="24"/>
          <w:szCs w:val="24"/>
        </w:rPr>
        <w:t>:</w:t>
      </w:r>
    </w:p>
    <w:p w:rsidR="00110D29" w:rsidRPr="005A0CF4" w:rsidRDefault="00110D29" w:rsidP="00186A75">
      <w:pPr>
        <w:pStyle w:val="ListParagraph"/>
        <w:widowControl/>
        <w:numPr>
          <w:ilvl w:val="0"/>
          <w:numId w:val="14"/>
        </w:numPr>
        <w:autoSpaceDE/>
        <w:autoSpaceDN/>
        <w:spacing w:before="60" w:line="300" w:lineRule="exact"/>
        <w:ind w:left="357" w:hanging="357"/>
        <w:jc w:val="both"/>
        <w:rPr>
          <w:rFonts w:asciiTheme="minorHAnsi" w:hAnsiTheme="minorHAnsi" w:cstheme="minorHAnsi"/>
          <w:sz w:val="24"/>
          <w:szCs w:val="24"/>
        </w:rPr>
      </w:pPr>
      <w:r w:rsidRPr="005A0CF4">
        <w:rPr>
          <w:rFonts w:asciiTheme="minorHAnsi" w:hAnsiTheme="minorHAnsi" w:cstheme="minorHAnsi"/>
          <w:sz w:val="24"/>
          <w:szCs w:val="24"/>
        </w:rPr>
        <w:t xml:space="preserve">persoanele de </w:t>
      </w:r>
      <w:r w:rsidR="00301DD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română, străină sau fără </w:t>
      </w:r>
      <w:r w:rsidR="00301DD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cu domiciliul în România plecate în străinătate pentru o perioadă de cel </w:t>
      </w:r>
      <w:r w:rsidR="00301DD8" w:rsidRPr="005A0CF4">
        <w:rPr>
          <w:rFonts w:asciiTheme="minorHAnsi" w:hAnsiTheme="minorHAnsi" w:cstheme="minorHAnsi"/>
          <w:sz w:val="24"/>
          <w:szCs w:val="24"/>
        </w:rPr>
        <w:t>puțin</w:t>
      </w:r>
      <w:r w:rsidRPr="005A0CF4">
        <w:rPr>
          <w:rFonts w:asciiTheme="minorHAnsi" w:hAnsiTheme="minorHAnsi" w:cstheme="minorHAnsi"/>
          <w:sz w:val="24"/>
          <w:szCs w:val="24"/>
        </w:rPr>
        <w:t xml:space="preserve"> 12 luni sau cu </w:t>
      </w:r>
      <w:r w:rsidR="00301DD8" w:rsidRPr="005A0CF4">
        <w:rPr>
          <w:rFonts w:asciiTheme="minorHAnsi" w:hAnsiTheme="minorHAnsi" w:cstheme="minorHAnsi"/>
          <w:sz w:val="24"/>
          <w:szCs w:val="24"/>
        </w:rPr>
        <w:t>intenția</w:t>
      </w:r>
      <w:r w:rsidRPr="005A0CF4">
        <w:rPr>
          <w:rFonts w:asciiTheme="minorHAnsi" w:hAnsiTheme="minorHAnsi" w:cstheme="minorHAnsi"/>
          <w:sz w:val="24"/>
          <w:szCs w:val="24"/>
        </w:rPr>
        <w:t xml:space="preserve"> de a rămâne în străinătate o perioadă de cel </w:t>
      </w:r>
      <w:r w:rsidR="00301DD8" w:rsidRPr="005A0CF4">
        <w:rPr>
          <w:rFonts w:asciiTheme="minorHAnsi" w:hAnsiTheme="minorHAnsi" w:cstheme="minorHAnsi"/>
          <w:sz w:val="24"/>
          <w:szCs w:val="24"/>
        </w:rPr>
        <w:t>puțin</w:t>
      </w:r>
      <w:r w:rsidRPr="005A0CF4">
        <w:rPr>
          <w:rFonts w:asciiTheme="minorHAnsi" w:hAnsiTheme="minorHAnsi" w:cstheme="minorHAnsi"/>
          <w:sz w:val="24"/>
          <w:szCs w:val="24"/>
        </w:rPr>
        <w:t xml:space="preserve"> 12 luni: la lucru, în căutarea unui loc de muncă, la studii, în interes de afaceri etc. (persoane plecate pe perioadă îndelungată); </w:t>
      </w:r>
    </w:p>
    <w:p w:rsidR="00110D29" w:rsidRPr="005A0CF4" w:rsidRDefault="00110D29" w:rsidP="00186A75">
      <w:pPr>
        <w:pStyle w:val="ListParagraph"/>
        <w:widowControl/>
        <w:numPr>
          <w:ilvl w:val="0"/>
          <w:numId w:val="14"/>
        </w:numPr>
        <w:autoSpaceDE/>
        <w:autoSpaceDN/>
        <w:spacing w:before="60" w:line="300" w:lineRule="exact"/>
        <w:ind w:left="357" w:hanging="357"/>
        <w:jc w:val="both"/>
        <w:rPr>
          <w:rFonts w:asciiTheme="minorHAnsi" w:hAnsiTheme="minorHAnsi" w:cstheme="minorHAnsi"/>
          <w:sz w:val="24"/>
          <w:szCs w:val="24"/>
        </w:rPr>
      </w:pPr>
      <w:r w:rsidRPr="005A0CF4">
        <w:rPr>
          <w:rFonts w:asciiTheme="minorHAnsi" w:hAnsiTheme="minorHAnsi" w:cstheme="minorHAnsi"/>
          <w:sz w:val="24"/>
          <w:szCs w:val="24"/>
        </w:rPr>
        <w:t xml:space="preserve">persoanele de </w:t>
      </w:r>
      <w:r w:rsidR="00301DD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străină sau fără </w:t>
      </w:r>
      <w:r w:rsidR="00301DD8" w:rsidRPr="005A0CF4">
        <w:rPr>
          <w:rFonts w:asciiTheme="minorHAnsi" w:hAnsiTheme="minorHAnsi" w:cstheme="minorHAnsi"/>
          <w:sz w:val="24"/>
          <w:szCs w:val="24"/>
        </w:rPr>
        <w:t>cetățenie</w:t>
      </w:r>
      <w:r w:rsidRPr="005A0CF4">
        <w:rPr>
          <w:rFonts w:asciiTheme="minorHAnsi" w:hAnsiTheme="minorHAnsi" w:cstheme="minorHAnsi"/>
          <w:sz w:val="24"/>
          <w:szCs w:val="24"/>
        </w:rPr>
        <w:t xml:space="preserve"> venite în România pentru o perioadă mai mică de 12 luni (persoane temporar prezente).</w:t>
      </w:r>
    </w:p>
    <w:p w:rsidR="00110D29" w:rsidRPr="005A0CF4" w:rsidRDefault="002C36D6" w:rsidP="00186A75">
      <w:pPr>
        <w:pStyle w:val="ListParagraph"/>
        <w:widowControl/>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N</w:t>
      </w:r>
      <w:r w:rsidR="00110D29" w:rsidRPr="005A0CF4">
        <w:rPr>
          <w:rFonts w:asciiTheme="minorHAnsi" w:hAnsiTheme="minorHAnsi" w:cstheme="minorHAnsi"/>
          <w:sz w:val="24"/>
          <w:szCs w:val="24"/>
        </w:rPr>
        <w:t xml:space="preserve">u au făcut obiectul </w:t>
      </w:r>
      <w:bookmarkStart w:id="1" w:name="OLE_LINK1"/>
      <w:r w:rsidR="00110D29" w:rsidRPr="005A0CF4">
        <w:rPr>
          <w:rFonts w:asciiTheme="minorHAnsi" w:hAnsiTheme="minorHAnsi" w:cstheme="minorHAnsi"/>
          <w:sz w:val="24"/>
          <w:szCs w:val="24"/>
        </w:rPr>
        <w:t xml:space="preserve">recensământului </w:t>
      </w:r>
      <w:bookmarkEnd w:id="1"/>
      <w:r w:rsidR="00301DD8" w:rsidRPr="005A0CF4">
        <w:rPr>
          <w:rFonts w:asciiTheme="minorHAnsi" w:hAnsiTheme="minorHAnsi" w:cstheme="minorHAnsi"/>
          <w:sz w:val="24"/>
          <w:szCs w:val="24"/>
        </w:rPr>
        <w:t>și</w:t>
      </w:r>
      <w:r w:rsidR="00110D29" w:rsidRPr="005A0CF4">
        <w:rPr>
          <w:rFonts w:asciiTheme="minorHAnsi" w:hAnsiTheme="minorHAnsi" w:cstheme="minorHAnsi"/>
          <w:sz w:val="24"/>
          <w:szCs w:val="24"/>
        </w:rPr>
        <w:t xml:space="preserve"> nu au fost înregistrate la recensământ următoarele categorii de </w:t>
      </w:r>
      <w:r w:rsidR="00301DD8" w:rsidRPr="005A0CF4">
        <w:rPr>
          <w:rFonts w:asciiTheme="minorHAnsi" w:hAnsiTheme="minorHAnsi" w:cstheme="minorHAnsi"/>
          <w:sz w:val="24"/>
          <w:szCs w:val="24"/>
        </w:rPr>
        <w:t>populație</w:t>
      </w:r>
      <w:r w:rsidR="00110D29" w:rsidRPr="005A0CF4">
        <w:rPr>
          <w:rFonts w:asciiTheme="minorHAnsi" w:hAnsiTheme="minorHAnsi" w:cstheme="minorHAnsi"/>
          <w:sz w:val="24"/>
          <w:szCs w:val="24"/>
        </w:rPr>
        <w:t>:</w:t>
      </w:r>
      <w:r w:rsidRPr="005A0CF4">
        <w:rPr>
          <w:rFonts w:asciiTheme="minorHAnsi" w:hAnsiTheme="minorHAnsi" w:cstheme="minorHAnsi"/>
          <w:sz w:val="24"/>
          <w:szCs w:val="24"/>
        </w:rPr>
        <w:t xml:space="preserve">persoanele care nu </w:t>
      </w:r>
      <w:r w:rsidR="00301DD8" w:rsidRPr="005A0CF4">
        <w:rPr>
          <w:rFonts w:asciiTheme="minorHAnsi" w:hAnsiTheme="minorHAnsi" w:cstheme="minorHAnsi"/>
          <w:sz w:val="24"/>
          <w:szCs w:val="24"/>
        </w:rPr>
        <w:t>dețincetățenie</w:t>
      </w:r>
      <w:r w:rsidRPr="005A0CF4">
        <w:rPr>
          <w:rFonts w:asciiTheme="minorHAnsi" w:hAnsiTheme="minorHAnsi" w:cstheme="minorHAnsi"/>
          <w:sz w:val="24"/>
          <w:szCs w:val="24"/>
        </w:rPr>
        <w:t xml:space="preserve"> română din cadrul </w:t>
      </w:r>
      <w:r w:rsidR="00301DD8" w:rsidRPr="005A0CF4">
        <w:rPr>
          <w:rFonts w:asciiTheme="minorHAnsi" w:hAnsiTheme="minorHAnsi" w:cstheme="minorHAnsi"/>
          <w:sz w:val="24"/>
          <w:szCs w:val="24"/>
        </w:rPr>
        <w:t>reprezentanțelor</w:t>
      </w:r>
      <w:r w:rsidRPr="005A0CF4">
        <w:rPr>
          <w:rFonts w:asciiTheme="minorHAnsi" w:hAnsiTheme="minorHAnsi" w:cstheme="minorHAnsi"/>
          <w:sz w:val="24"/>
          <w:szCs w:val="24"/>
        </w:rPr>
        <w:t xml:space="preserve"> diplomatice, consulare </w:t>
      </w:r>
      <w:r w:rsidR="00301DD8" w:rsidRPr="005A0CF4">
        <w:rPr>
          <w:rFonts w:asciiTheme="minorHAnsi" w:hAnsiTheme="minorHAnsi" w:cstheme="minorHAnsi"/>
          <w:sz w:val="24"/>
          <w:szCs w:val="24"/>
        </w:rPr>
        <w:t>și</w:t>
      </w:r>
      <w:r w:rsidRPr="005A0CF4">
        <w:rPr>
          <w:rFonts w:asciiTheme="minorHAnsi" w:hAnsiTheme="minorHAnsi" w:cstheme="minorHAnsi"/>
          <w:sz w:val="24"/>
          <w:szCs w:val="24"/>
        </w:rPr>
        <w:t xml:space="preserve"> comerciale sau al </w:t>
      </w:r>
      <w:r w:rsidR="00301DD8" w:rsidRPr="005A0CF4">
        <w:rPr>
          <w:rFonts w:asciiTheme="minorHAnsi" w:hAnsiTheme="minorHAnsi" w:cstheme="minorHAnsi"/>
          <w:sz w:val="24"/>
          <w:szCs w:val="24"/>
        </w:rPr>
        <w:t>reprezentanțelororganizațiilorinternaționaleși</w:t>
      </w:r>
      <w:r w:rsidRPr="005A0CF4">
        <w:rPr>
          <w:rFonts w:asciiTheme="minorHAnsi" w:hAnsiTheme="minorHAnsi" w:cstheme="minorHAnsi"/>
          <w:sz w:val="24"/>
          <w:szCs w:val="24"/>
        </w:rPr>
        <w:t xml:space="preserve"> nici membrii familiilor lor, personalul </w:t>
      </w:r>
      <w:r w:rsidR="00301DD8" w:rsidRPr="005A0CF4">
        <w:rPr>
          <w:rFonts w:asciiTheme="minorHAnsi" w:hAnsiTheme="minorHAnsi" w:cstheme="minorHAnsi"/>
          <w:sz w:val="24"/>
          <w:szCs w:val="24"/>
        </w:rPr>
        <w:t>forțelor</w:t>
      </w:r>
      <w:r w:rsidRPr="005A0CF4">
        <w:rPr>
          <w:rFonts w:asciiTheme="minorHAnsi" w:hAnsiTheme="minorHAnsi" w:cstheme="minorHAnsi"/>
          <w:sz w:val="24"/>
          <w:szCs w:val="24"/>
        </w:rPr>
        <w:t xml:space="preserve"> armate străine, personalul flotei comerciale navale </w:t>
      </w:r>
      <w:r w:rsidR="00301DD8" w:rsidRPr="005A0CF4">
        <w:rPr>
          <w:rFonts w:asciiTheme="minorHAnsi" w:hAnsiTheme="minorHAnsi" w:cstheme="minorHAnsi"/>
          <w:sz w:val="24"/>
          <w:szCs w:val="24"/>
        </w:rPr>
        <w:t>și</w:t>
      </w:r>
      <w:r w:rsidRPr="005A0CF4">
        <w:rPr>
          <w:rFonts w:asciiTheme="minorHAnsi" w:hAnsiTheme="minorHAnsi" w:cstheme="minorHAnsi"/>
          <w:sz w:val="24"/>
          <w:szCs w:val="24"/>
        </w:rPr>
        <w:t xml:space="preserve"> aeriene - </w:t>
      </w:r>
      <w:r w:rsidR="00301DD8" w:rsidRPr="005A0CF4">
        <w:rPr>
          <w:rFonts w:asciiTheme="minorHAnsi" w:hAnsiTheme="minorHAnsi" w:cstheme="minorHAnsi"/>
          <w:sz w:val="24"/>
          <w:szCs w:val="24"/>
        </w:rPr>
        <w:t>cetățeni</w:t>
      </w:r>
      <w:r w:rsidRPr="005A0CF4">
        <w:rPr>
          <w:rFonts w:asciiTheme="minorHAnsi" w:hAnsiTheme="minorHAnsi" w:cstheme="minorHAnsi"/>
          <w:sz w:val="24"/>
          <w:szCs w:val="24"/>
        </w:rPr>
        <w:t xml:space="preserve"> străini, care la momentul de </w:t>
      </w:r>
      <w:r w:rsidR="00301DD8" w:rsidRPr="005A0CF4">
        <w:rPr>
          <w:rFonts w:asciiTheme="minorHAnsi" w:hAnsiTheme="minorHAnsi" w:cstheme="minorHAnsi"/>
          <w:sz w:val="24"/>
          <w:szCs w:val="24"/>
        </w:rPr>
        <w:t>referință</w:t>
      </w:r>
      <w:r w:rsidRPr="005A0CF4">
        <w:rPr>
          <w:rFonts w:asciiTheme="minorHAnsi" w:hAnsiTheme="minorHAnsi" w:cstheme="minorHAnsi"/>
          <w:sz w:val="24"/>
          <w:szCs w:val="24"/>
        </w:rPr>
        <w:t xml:space="preserve"> al recensământului se află temporar pe teritoriul </w:t>
      </w:r>
      <w:r w:rsidR="00301DD8" w:rsidRPr="005A0CF4">
        <w:rPr>
          <w:rFonts w:asciiTheme="minorHAnsi" w:hAnsiTheme="minorHAnsi" w:cstheme="minorHAnsi"/>
          <w:sz w:val="24"/>
          <w:szCs w:val="24"/>
        </w:rPr>
        <w:t>țării</w:t>
      </w:r>
      <w:r w:rsidRPr="005A0CF4">
        <w:rPr>
          <w:rFonts w:asciiTheme="minorHAnsi" w:hAnsiTheme="minorHAnsi" w:cstheme="minorHAnsi"/>
          <w:sz w:val="24"/>
          <w:szCs w:val="24"/>
        </w:rPr>
        <w:t>.</w:t>
      </w:r>
    </w:p>
    <w:p w:rsidR="006E2911" w:rsidRDefault="006E2911" w:rsidP="00186A75">
      <w:pPr>
        <w:pStyle w:val="ListParagraph"/>
        <w:widowControl/>
        <w:autoSpaceDE/>
        <w:autoSpaceDN/>
        <w:spacing w:before="120" w:line="300" w:lineRule="exact"/>
        <w:jc w:val="both"/>
        <w:rPr>
          <w:rFonts w:asciiTheme="minorHAnsi" w:hAnsiTheme="minorHAnsi" w:cstheme="minorHAnsi"/>
          <w:sz w:val="24"/>
          <w:szCs w:val="24"/>
        </w:rPr>
      </w:pPr>
    </w:p>
    <w:p w:rsidR="00110D29" w:rsidRPr="005A0CF4" w:rsidRDefault="00110D29" w:rsidP="00186A75">
      <w:pPr>
        <w:pStyle w:val="ListParagraph"/>
        <w:widowControl/>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 xml:space="preserve">Au făcut obiectul recensământului, dar nu au putut fi înregistrate în </w:t>
      </w:r>
      <w:r w:rsidR="0094037F" w:rsidRPr="005A0CF4">
        <w:rPr>
          <w:rFonts w:asciiTheme="minorHAnsi" w:hAnsiTheme="minorHAnsi" w:cstheme="minorHAnsi"/>
          <w:sz w:val="24"/>
          <w:szCs w:val="24"/>
        </w:rPr>
        <w:t>chestion</w:t>
      </w:r>
      <w:r w:rsidRPr="005A0CF4">
        <w:rPr>
          <w:rFonts w:asciiTheme="minorHAnsi" w:hAnsiTheme="minorHAnsi" w:cstheme="minorHAnsi"/>
          <w:sz w:val="24"/>
          <w:szCs w:val="24"/>
        </w:rPr>
        <w:t>arele individuale următoarele categorii de persoane:</w:t>
      </w:r>
    </w:p>
    <w:p w:rsidR="00110D29" w:rsidRPr="005A0CF4" w:rsidRDefault="00110D29" w:rsidP="00186A75">
      <w:pPr>
        <w:pStyle w:val="ListParagraph"/>
        <w:widowControl/>
        <w:numPr>
          <w:ilvl w:val="0"/>
          <w:numId w:val="16"/>
        </w:numPr>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 xml:space="preserve">persoane care au refuzat explicit sau tacit recenzarea, </w:t>
      </w:r>
      <w:r w:rsidR="002C36D6" w:rsidRPr="005A0CF4">
        <w:rPr>
          <w:rFonts w:asciiTheme="minorHAnsi" w:hAnsiTheme="minorHAnsi" w:cstheme="minorHAnsi"/>
          <w:sz w:val="24"/>
          <w:szCs w:val="24"/>
        </w:rPr>
        <w:t xml:space="preserve">care nu au vrut să se auto-recenzeze și nici să primească </w:t>
      </w:r>
      <w:r w:rsidRPr="005A0CF4">
        <w:rPr>
          <w:rFonts w:asciiTheme="minorHAnsi" w:hAnsiTheme="minorHAnsi" w:cstheme="minorHAnsi"/>
          <w:sz w:val="24"/>
          <w:szCs w:val="24"/>
        </w:rPr>
        <w:t>vizit</w:t>
      </w:r>
      <w:r w:rsidR="002C36D6" w:rsidRPr="005A0CF4">
        <w:rPr>
          <w:rFonts w:asciiTheme="minorHAnsi" w:hAnsiTheme="minorHAnsi" w:cstheme="minorHAnsi"/>
          <w:sz w:val="24"/>
          <w:szCs w:val="24"/>
        </w:rPr>
        <w:t>a recenzorului</w:t>
      </w:r>
      <w:r w:rsidRPr="005A0CF4">
        <w:rPr>
          <w:rFonts w:asciiTheme="minorHAnsi" w:hAnsiTheme="minorHAnsi" w:cstheme="minorHAnsi"/>
          <w:sz w:val="24"/>
          <w:szCs w:val="24"/>
        </w:rPr>
        <w:t xml:space="preserve"> (</w:t>
      </w:r>
      <w:r w:rsidR="00301DD8" w:rsidRPr="005A0CF4">
        <w:rPr>
          <w:rFonts w:asciiTheme="minorHAnsi" w:hAnsiTheme="minorHAnsi" w:cstheme="minorHAnsi"/>
          <w:sz w:val="24"/>
          <w:szCs w:val="24"/>
        </w:rPr>
        <w:t>populație</w:t>
      </w:r>
      <w:r w:rsidRPr="005A0CF4">
        <w:rPr>
          <w:rFonts w:asciiTheme="minorHAnsi" w:hAnsiTheme="minorHAnsi" w:cstheme="minorHAnsi"/>
          <w:sz w:val="24"/>
          <w:szCs w:val="24"/>
        </w:rPr>
        <w:t xml:space="preserve"> necontactată).</w:t>
      </w:r>
    </w:p>
    <w:p w:rsidR="00110D29" w:rsidRPr="005A0CF4" w:rsidRDefault="00110D29" w:rsidP="00186A75">
      <w:pPr>
        <w:pStyle w:val="ListParagraph"/>
        <w:widowControl/>
        <w:autoSpaceDE/>
        <w:autoSpaceDN/>
        <w:spacing w:before="120" w:line="300" w:lineRule="exact"/>
        <w:jc w:val="both"/>
        <w:rPr>
          <w:rFonts w:asciiTheme="minorHAnsi" w:hAnsiTheme="minorHAnsi" w:cstheme="minorHAnsi"/>
          <w:sz w:val="24"/>
          <w:szCs w:val="24"/>
        </w:rPr>
      </w:pPr>
      <w:r w:rsidRPr="005A0CF4">
        <w:rPr>
          <w:rFonts w:asciiTheme="minorHAnsi" w:hAnsiTheme="minorHAnsi" w:cstheme="minorHAnsi"/>
          <w:sz w:val="24"/>
          <w:szCs w:val="24"/>
        </w:rPr>
        <w:t xml:space="preserve">Procentajul </w:t>
      </w:r>
      <w:r w:rsidR="002C36D6" w:rsidRPr="005A0CF4">
        <w:rPr>
          <w:rFonts w:asciiTheme="minorHAnsi" w:hAnsiTheme="minorHAnsi" w:cstheme="minorHAnsi"/>
          <w:sz w:val="24"/>
          <w:szCs w:val="24"/>
        </w:rPr>
        <w:t>persoane</w:t>
      </w:r>
      <w:r w:rsidRPr="005A0CF4">
        <w:rPr>
          <w:rFonts w:asciiTheme="minorHAnsi" w:hAnsiTheme="minorHAnsi" w:cstheme="minorHAnsi"/>
          <w:sz w:val="24"/>
          <w:szCs w:val="24"/>
        </w:rPr>
        <w:t>lor care nu s-a</w:t>
      </w:r>
      <w:r w:rsidR="002C36D6" w:rsidRPr="005A0CF4">
        <w:rPr>
          <w:rFonts w:asciiTheme="minorHAnsi" w:hAnsiTheme="minorHAnsi" w:cstheme="minorHAnsi"/>
          <w:sz w:val="24"/>
          <w:szCs w:val="24"/>
        </w:rPr>
        <w:t>u recenzat (fie prin autorecenzare, fie prin intermediul recenzorului)</w:t>
      </w:r>
      <w:r w:rsidR="00F25DFB" w:rsidRPr="005A0CF4">
        <w:rPr>
          <w:rFonts w:asciiTheme="minorHAnsi" w:hAnsiTheme="minorHAnsi" w:cstheme="minorHAnsi"/>
          <w:sz w:val="24"/>
          <w:szCs w:val="24"/>
        </w:rPr>
        <w:t>până la finalul zilei de 31 iulie</w:t>
      </w:r>
      <w:r w:rsidR="0094037F" w:rsidRPr="005A0CF4">
        <w:rPr>
          <w:rFonts w:asciiTheme="minorHAnsi" w:hAnsiTheme="minorHAnsi" w:cstheme="minorHAnsi"/>
          <w:sz w:val="24"/>
          <w:szCs w:val="24"/>
        </w:rPr>
        <w:t xml:space="preserve"> 2022</w:t>
      </w:r>
      <w:r w:rsidR="00F25DFB" w:rsidRPr="005A0CF4">
        <w:rPr>
          <w:rFonts w:asciiTheme="minorHAnsi" w:hAnsiTheme="minorHAnsi" w:cstheme="minorHAnsi"/>
          <w:sz w:val="24"/>
          <w:szCs w:val="24"/>
        </w:rPr>
        <w:t xml:space="preserve">, ultima zi de recenzare, a fost de </w:t>
      </w:r>
      <w:r w:rsidR="00186A75" w:rsidRPr="005A0CF4">
        <w:rPr>
          <w:rFonts w:asciiTheme="minorHAnsi" w:hAnsiTheme="minorHAnsi" w:cstheme="minorHAnsi"/>
          <w:sz w:val="24"/>
          <w:szCs w:val="24"/>
        </w:rPr>
        <w:t>4,8</w:t>
      </w:r>
      <w:r w:rsidR="00F25DFB" w:rsidRPr="005A0CF4">
        <w:rPr>
          <w:rFonts w:asciiTheme="minorHAnsi" w:hAnsiTheme="minorHAnsi" w:cstheme="minorHAnsi"/>
          <w:sz w:val="24"/>
          <w:szCs w:val="24"/>
        </w:rPr>
        <w:t>% din totalul populației rezidente de 19,05 milioane persoane</w:t>
      </w:r>
      <w:r w:rsidRPr="005A0CF4">
        <w:rPr>
          <w:rFonts w:asciiTheme="minorHAnsi" w:hAnsiTheme="minorHAnsi" w:cstheme="minorHAnsi"/>
          <w:sz w:val="24"/>
          <w:szCs w:val="24"/>
        </w:rPr>
        <w:t xml:space="preserve">.  </w:t>
      </w:r>
    </w:p>
    <w:p w:rsidR="00F25DFB" w:rsidRPr="005A0CF4" w:rsidRDefault="00F25DFB" w:rsidP="00186A75">
      <w:pPr>
        <w:spacing w:before="120" w:line="300" w:lineRule="exact"/>
        <w:ind w:right="69"/>
        <w:jc w:val="both"/>
        <w:rPr>
          <w:rFonts w:asciiTheme="minorHAnsi" w:hAnsiTheme="minorHAnsi" w:cstheme="minorHAnsi"/>
          <w:sz w:val="24"/>
          <w:szCs w:val="24"/>
        </w:rPr>
      </w:pPr>
      <w:r w:rsidRPr="005A0CF4">
        <w:rPr>
          <w:rFonts w:asciiTheme="minorHAnsi" w:hAnsiTheme="minorHAnsi" w:cstheme="minorHAnsi"/>
          <w:sz w:val="24"/>
          <w:szCs w:val="24"/>
        </w:rPr>
        <w:t>După încheierea perioadei de colectare a datelor, conform art. 22 din O.U.G nr 19/2020, s-a realizat</w:t>
      </w:r>
      <w:r w:rsidRPr="005A0CF4">
        <w:rPr>
          <w:rFonts w:asciiTheme="minorHAnsi" w:hAnsiTheme="minorHAnsi" w:cstheme="minorHAnsi"/>
          <w:i/>
          <w:sz w:val="24"/>
          <w:szCs w:val="24"/>
        </w:rPr>
        <w:t xml:space="preserve"> „asigurarea completitudinii datelor individuale privind persoanele”</w:t>
      </w:r>
      <w:r w:rsidR="00186A75" w:rsidRPr="005A0CF4">
        <w:rPr>
          <w:rFonts w:asciiTheme="minorHAnsi" w:hAnsiTheme="minorHAnsi" w:cstheme="minorHAnsi"/>
          <w:i/>
          <w:sz w:val="24"/>
          <w:szCs w:val="24"/>
        </w:rPr>
        <w:t xml:space="preserve"> pentru circa 1 milion de persoane</w:t>
      </w:r>
      <w:r w:rsidRPr="005A0CF4">
        <w:rPr>
          <w:rFonts w:asciiTheme="minorHAnsi" w:hAnsiTheme="minorHAnsi" w:cstheme="minorHAnsi"/>
          <w:i/>
          <w:sz w:val="24"/>
          <w:szCs w:val="24"/>
        </w:rPr>
        <w:t xml:space="preserve">. </w:t>
      </w:r>
      <w:r w:rsidRPr="005A0CF4">
        <w:rPr>
          <w:rFonts w:asciiTheme="minorHAnsi" w:hAnsiTheme="minorHAnsi" w:cstheme="minorHAnsi"/>
          <w:sz w:val="24"/>
          <w:szCs w:val="24"/>
        </w:rPr>
        <w:t>Aceasta s-a realizat</w:t>
      </w:r>
      <w:r w:rsidRPr="005A0CF4">
        <w:rPr>
          <w:rFonts w:asciiTheme="minorHAnsi" w:hAnsiTheme="minorHAnsi" w:cstheme="minorHAnsi"/>
          <w:i/>
          <w:sz w:val="24"/>
          <w:szCs w:val="24"/>
        </w:rPr>
        <w:t xml:space="preserve"> „prin imputare prin metode statistice, din surse statistice </w:t>
      </w:r>
      <w:r w:rsidR="00301DD8" w:rsidRPr="005A0CF4">
        <w:rPr>
          <w:rFonts w:asciiTheme="minorHAnsi" w:hAnsiTheme="minorHAnsi" w:cstheme="minorHAnsi"/>
          <w:i/>
          <w:sz w:val="24"/>
          <w:szCs w:val="24"/>
        </w:rPr>
        <w:t>și</w:t>
      </w:r>
      <w:r w:rsidRPr="005A0CF4">
        <w:rPr>
          <w:rFonts w:asciiTheme="minorHAnsi" w:hAnsiTheme="minorHAnsi" w:cstheme="minorHAnsi"/>
          <w:i/>
          <w:sz w:val="24"/>
          <w:szCs w:val="24"/>
        </w:rPr>
        <w:t xml:space="preserve"> administrative, pentru acele </w:t>
      </w:r>
      <w:r w:rsidR="00301DD8" w:rsidRPr="005A0CF4">
        <w:rPr>
          <w:rFonts w:asciiTheme="minorHAnsi" w:hAnsiTheme="minorHAnsi" w:cstheme="minorHAnsi"/>
          <w:i/>
          <w:sz w:val="24"/>
          <w:szCs w:val="24"/>
        </w:rPr>
        <w:t>unități</w:t>
      </w:r>
      <w:r w:rsidRPr="005A0CF4">
        <w:rPr>
          <w:rFonts w:asciiTheme="minorHAnsi" w:hAnsiTheme="minorHAnsi" w:cstheme="minorHAnsi"/>
          <w:i/>
          <w:sz w:val="24"/>
          <w:szCs w:val="24"/>
        </w:rPr>
        <w:t xml:space="preserve"> statistice pentru care nu există un formular completat cu date, în conformitate cu metodologia prevăzută la art. 9 alin. (4)</w:t>
      </w:r>
      <w:r w:rsidRPr="005A0CF4">
        <w:rPr>
          <w:rFonts w:asciiTheme="minorHAnsi" w:hAnsiTheme="minorHAnsi" w:cstheme="minorHAnsi"/>
          <w:sz w:val="24"/>
          <w:szCs w:val="24"/>
        </w:rPr>
        <w:t xml:space="preserve">.” </w:t>
      </w:r>
      <w:hyperlink r:id="rId14" w:history="1">
        <w:r w:rsidRPr="005A0CF4">
          <w:rPr>
            <w:rStyle w:val="Hyperlink"/>
            <w:rFonts w:asciiTheme="minorHAnsi" w:hAnsiTheme="minorHAnsi" w:cstheme="minorHAnsi"/>
            <w:sz w:val="24"/>
            <w:szCs w:val="24"/>
          </w:rPr>
          <w:t>Metodologia</w:t>
        </w:r>
      </w:hyperlink>
      <w:r w:rsidRPr="005A0CF4">
        <w:rPr>
          <w:rFonts w:asciiTheme="minorHAnsi" w:hAnsiTheme="minorHAnsi" w:cstheme="minorHAnsi"/>
          <w:sz w:val="24"/>
          <w:szCs w:val="24"/>
        </w:rPr>
        <w:t xml:space="preserve"> de imputare statistică aplicată pentru recensământ a fost aprobată în iulie 2021, de către Comisia Centrală pentru Recensământul Populației și Locuințelor (CCRPL2021).</w:t>
      </w:r>
    </w:p>
    <w:p w:rsidR="00F25DFB" w:rsidRPr="005A0CF4" w:rsidRDefault="00F25DFB" w:rsidP="00186A75">
      <w:pPr>
        <w:pStyle w:val="ListParagraph"/>
        <w:widowControl/>
        <w:autoSpaceDE/>
        <w:autoSpaceDN/>
        <w:spacing w:before="120" w:line="300" w:lineRule="exact"/>
        <w:jc w:val="both"/>
        <w:rPr>
          <w:rFonts w:asciiTheme="minorHAnsi" w:hAnsiTheme="minorHAnsi" w:cstheme="minorHAnsi"/>
          <w:sz w:val="24"/>
          <w:szCs w:val="24"/>
        </w:rPr>
      </w:pPr>
    </w:p>
    <w:p w:rsidR="0059221B" w:rsidRPr="005A0CF4" w:rsidRDefault="0059221B" w:rsidP="00186A75">
      <w:pPr>
        <w:pStyle w:val="ListParagraph"/>
        <w:widowControl/>
        <w:autoSpaceDE/>
        <w:autoSpaceDN/>
        <w:spacing w:before="120" w:line="300" w:lineRule="exact"/>
        <w:jc w:val="both"/>
        <w:rPr>
          <w:rFonts w:asciiTheme="minorHAnsi" w:hAnsiTheme="minorHAnsi" w:cstheme="minorHAnsi"/>
          <w:sz w:val="24"/>
          <w:szCs w:val="24"/>
        </w:rPr>
      </w:pPr>
    </w:p>
    <w:p w:rsidR="0059221B" w:rsidRPr="005A0CF4" w:rsidRDefault="0059221B" w:rsidP="00186A75">
      <w:pPr>
        <w:pStyle w:val="ListParagraph"/>
        <w:widowControl/>
        <w:autoSpaceDE/>
        <w:autoSpaceDN/>
        <w:spacing w:before="120" w:line="300" w:lineRule="exact"/>
        <w:jc w:val="both"/>
        <w:rPr>
          <w:rFonts w:asciiTheme="minorHAnsi" w:hAnsiTheme="minorHAnsi" w:cstheme="minorHAnsi"/>
          <w:sz w:val="24"/>
          <w:szCs w:val="24"/>
        </w:rPr>
      </w:pPr>
    </w:p>
    <w:sectPr w:rsidR="0059221B" w:rsidRPr="005A0CF4" w:rsidSect="001860A2">
      <w:headerReference w:type="default" r:id="rId15"/>
      <w:footerReference w:type="default" r:id="rId16"/>
      <w:pgSz w:w="11910" w:h="16840"/>
      <w:pgMar w:top="780" w:right="840" w:bottom="1170" w:left="709" w:header="567" w:footer="56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C8A" w:rsidRDefault="00A96C8A">
      <w:r>
        <w:separator/>
      </w:r>
    </w:p>
  </w:endnote>
  <w:endnote w:type="continuationSeparator" w:id="1">
    <w:p w:rsidR="00A96C8A" w:rsidRDefault="00A96C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Roboto">
    <w:altName w:val="Arial"/>
    <w:charset w:val="EE"/>
    <w:family w:val="auto"/>
    <w:pitch w:val="variable"/>
    <w:sig w:usb0="E0000AFF" w:usb1="5000217F" w:usb2="00000021" w:usb3="00000000" w:csb0="0000019F" w:csb1="00000000"/>
  </w:font>
  <w:font w:name="Carlito">
    <w:altName w:val="Arial"/>
    <w:charset w:val="EE"/>
    <w:family w:val="swiss"/>
    <w:pitch w:val="variable"/>
    <w:sig w:usb0="E10002FF" w:usb1="5000E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56" w:rsidRDefault="00A91374">
    <w:pPr>
      <w:pStyle w:val="BodyText"/>
      <w:spacing w:line="14" w:lineRule="auto"/>
      <w:rPr>
        <w:sz w:val="20"/>
        <w:szCs w:val="20"/>
      </w:rPr>
    </w:pPr>
    <w:r w:rsidRPr="00A91374">
      <w:rPr>
        <w:noProof/>
        <w:lang w:val="en-GB" w:eastAsia="en-GB"/>
      </w:rPr>
      <w:pict>
        <v:group id="Group 2" o:spid="_x0000_s8194" style="position:absolute;margin-left:39.75pt;margin-top:791.9pt;width:515.85pt;height:1pt;z-index:-251648000;mso-position-horizontal-relative:page;mso-position-vertical-relative:page" coordorigin="795,15838" coordsize="1031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">
          <v:rect id="Rectangle 4" o:spid="_x0000_s8196" style="position:absolute;left:794;top:15838;width:1649;height: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" fillcolor="#276597" stroked="f"/>
          <v:rect id="Rectangle 3" o:spid="_x0000_s8195" style="position:absolute;left:2417;top:15838;width:8695;height: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" fillcolor="#f5821f" stroked="f"/>
          <w10:wrap anchorx="page" anchory="page"/>
          <w10:anchorlock/>
        </v:group>
      </w:pict>
    </w:r>
    <w:r w:rsidR="00A54156">
      <w:rPr>
        <w:noProof/>
        <w:lang w:val="en-US"/>
      </w:rPr>
      <w:drawing>
        <wp:anchor distT="0" distB="0" distL="0" distR="0" simplePos="0" relativeHeight="251669504" behindDoc="1" locked="1" layoutInCell="1" allowOverlap="1">
          <wp:simplePos x="0" y="0"/>
          <wp:positionH relativeFrom="page">
            <wp:posOffset>504190</wp:posOffset>
          </wp:positionH>
          <wp:positionV relativeFrom="page">
            <wp:posOffset>9973945</wp:posOffset>
          </wp:positionV>
          <wp:extent cx="1028700" cy="65405"/>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8700" cy="65405"/>
                  </a:xfrm>
                  <a:prstGeom prst="rect">
                    <a:avLst/>
                  </a:prstGeom>
                  <a:noFill/>
                </pic:spPr>
              </pic:pic>
            </a:graphicData>
          </a:graphic>
        </wp:anchor>
      </w:drawing>
    </w:r>
    <w:r w:rsidRPr="00A91374">
      <w:rPr>
        <w:noProof/>
        <w:lang w:val="en-GB" w:eastAsia="en-GB"/>
      </w:rPr>
      <w:pict>
        <v:shapetype id="_x0000_t202" coordsize="21600,21600" o:spt="202" path="m,l,21600r21600,l21600,xe">
          <v:stroke joinstyle="miter"/>
          <v:path gradientshapeok="t" o:connecttype="rect"/>
        </v:shapetype>
        <v:shape id="Text Box 1" o:spid="_x0000_s8193" type="#_x0000_t202" style="position:absolute;margin-left:475.35pt;margin-top:775.35pt;width:54pt;height:13.9pt;z-index:-2516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" filled="f" stroked="f">
          <v:textbox inset="0,0,0,0">
            <w:txbxContent>
              <w:p w:rsidR="00A54156" w:rsidRDefault="00A54156">
                <w:pPr>
                  <w:spacing w:line="260" w:lineRule="exact"/>
                  <w:ind w:left="20"/>
                  <w:rPr>
                    <w:rFonts w:ascii="Carlito"/>
                    <w:sz w:val="23"/>
                    <w:szCs w:val="23"/>
                  </w:rPr>
                </w:pPr>
              </w:p>
            </w:txbxContent>
          </v:textbox>
          <w10:wrap anchorx="page" anchory="page"/>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C8A" w:rsidRDefault="00A96C8A">
      <w:r>
        <w:separator/>
      </w:r>
    </w:p>
  </w:footnote>
  <w:footnote w:type="continuationSeparator" w:id="1">
    <w:p w:rsidR="00A96C8A" w:rsidRDefault="00A96C8A">
      <w:r>
        <w:continuationSeparator/>
      </w:r>
    </w:p>
  </w:footnote>
  <w:footnote w:id="2">
    <w:p w:rsidR="003B7EF1" w:rsidRPr="000F2BF5" w:rsidRDefault="003B7EF1" w:rsidP="003B7EF1">
      <w:pPr>
        <w:pStyle w:val="FootnoteText"/>
        <w:spacing w:after="40"/>
        <w:rPr>
          <w:rFonts w:asciiTheme="minorHAnsi" w:hAnsiTheme="minorHAnsi" w:cstheme="minorHAnsi"/>
          <w:i/>
          <w:sz w:val="17"/>
          <w:szCs w:val="17"/>
        </w:rPr>
      </w:pPr>
      <w:r w:rsidRPr="00CC30ED">
        <w:rPr>
          <w:rStyle w:val="FootnoteReference"/>
          <w:rFonts w:asciiTheme="minorHAnsi" w:hAnsiTheme="minorHAnsi" w:cstheme="minorHAnsi"/>
          <w:i/>
        </w:rPr>
        <w:footnoteRef/>
      </w:r>
      <w:r w:rsidRPr="000F2BF5">
        <w:rPr>
          <w:rFonts w:asciiTheme="minorHAnsi" w:hAnsiTheme="minorHAnsi" w:cstheme="minorHAnsi"/>
          <w:i/>
          <w:sz w:val="17"/>
          <w:szCs w:val="17"/>
        </w:rPr>
        <w:t>La RPL2021 metodologia de determinare a populației ocupate și a celei aflate în șomaj a fost revizuită pentru a răspunde cerințelor Biroului Internațional al Muncii trasate prin Rezoluţia privind statistica muncii, a ocupării şi a subutilizării forţei de muncă - adoptată de cea de a 19-a Conferinţă Internaţională a Statisticienilor Muncii (ICLS) - Octombrie 2013(</w:t>
      </w:r>
      <w:hyperlink r:id="rId1" w:history="1">
        <w:r w:rsidRPr="000F2BF5">
          <w:rPr>
            <w:rStyle w:val="Hyperlink"/>
            <w:rFonts w:asciiTheme="minorHAnsi" w:hAnsiTheme="minorHAnsi" w:cstheme="minorHAnsi"/>
            <w:i/>
            <w:sz w:val="17"/>
            <w:szCs w:val="17"/>
          </w:rPr>
          <w:t>http://www.ilo.ch/wcmsp5/groups/public/---dgreports/---stat/documents/normativeinstrument/wcms_230304.pdf</w:t>
        </w:r>
      </w:hyperlink>
      <w:r w:rsidRPr="000F2BF5">
        <w:rPr>
          <w:rFonts w:asciiTheme="minorHAnsi" w:hAnsiTheme="minorHAnsi" w:cstheme="minorHAnsi"/>
          <w:i/>
          <w:sz w:val="17"/>
          <w:szCs w:val="17"/>
        </w:rPr>
        <w:t>). Cea mai importantă modificare vizează excluderea din sfera ocupării a persoanelor care produc bunuri agricole destinate exclusiv sau majoritar auto-consumului care generează un impact sesizabil în special în sensul reducerii numărului populației ocupate și a celei active (precum și a ratelor de ocupare și activitate).</w:t>
      </w:r>
    </w:p>
    <w:p w:rsidR="003B7EF1" w:rsidRPr="00A0428F" w:rsidRDefault="003B7EF1" w:rsidP="003B7EF1">
      <w:pPr>
        <w:pStyle w:val="FootnoteText"/>
        <w:spacing w:after="40"/>
        <w:rPr>
          <w:lang w:val="ro-RO"/>
        </w:rPr>
      </w:pPr>
      <w:r w:rsidRPr="000F2BF5">
        <w:rPr>
          <w:rFonts w:asciiTheme="minorHAnsi" w:hAnsiTheme="minorHAnsi" w:cstheme="minorHAnsi"/>
          <w:i/>
          <w:sz w:val="17"/>
          <w:szCs w:val="17"/>
        </w:rPr>
        <w:t xml:space="preserve">Din acest motiv rezultatele din RPL2021 </w:t>
      </w:r>
      <w:r w:rsidRPr="000F2BF5">
        <w:rPr>
          <w:rFonts w:asciiTheme="minorHAnsi" w:hAnsiTheme="minorHAnsi" w:cstheme="minorHAnsi"/>
          <w:b/>
          <w:i/>
          <w:sz w:val="17"/>
          <w:szCs w:val="17"/>
        </w:rPr>
        <w:t>nu sunt comparabile</w:t>
      </w:r>
      <w:r w:rsidRPr="000F2BF5">
        <w:rPr>
          <w:rFonts w:asciiTheme="minorHAnsi" w:hAnsiTheme="minorHAnsi" w:cstheme="minorHAnsi"/>
          <w:i/>
          <w:sz w:val="17"/>
          <w:szCs w:val="17"/>
        </w:rPr>
        <w:t xml:space="preserve"> cu cele publicate la recensămintele anterioare.</w:t>
      </w:r>
    </w:p>
  </w:footnote>
  <w:footnote w:id="3">
    <w:p w:rsidR="00A54156" w:rsidRPr="00E51914" w:rsidRDefault="00A54156">
      <w:pPr>
        <w:pStyle w:val="FootnoteText"/>
        <w:rPr>
          <w:rFonts w:asciiTheme="minorHAnsi" w:hAnsiTheme="minorHAnsi" w:cstheme="minorHAnsi"/>
          <w:sz w:val="18"/>
          <w:szCs w:val="18"/>
          <w:lang w:val="ro-RO"/>
        </w:rPr>
      </w:pPr>
      <w:r w:rsidRPr="00E51914">
        <w:rPr>
          <w:rStyle w:val="FootnoteReference"/>
          <w:rFonts w:asciiTheme="minorHAnsi" w:hAnsiTheme="minorHAnsi" w:cstheme="minorHAnsi"/>
          <w:sz w:val="18"/>
          <w:szCs w:val="18"/>
        </w:rPr>
        <w:footnoteRef/>
      </w:r>
      <w:hyperlink r:id="rId2" w:history="1">
        <w:r w:rsidRPr="00E51914">
          <w:rPr>
            <w:rStyle w:val="Hyperlink"/>
            <w:rFonts w:asciiTheme="minorHAnsi" w:hAnsiTheme="minorHAnsi" w:cstheme="minorHAnsi"/>
            <w:sz w:val="18"/>
            <w:szCs w:val="18"/>
            <w:lang w:val="ro-RO"/>
          </w:rPr>
          <w:t>https://www.unece.org/fileadmin/DAM/stats/publications/2015/ECECES41_EN.pdf</w:t>
        </w:r>
      </w:hyperlink>
    </w:p>
  </w:footnote>
  <w:footnote w:id="4">
    <w:p w:rsidR="00A54156" w:rsidRPr="00E51914" w:rsidRDefault="00A54156" w:rsidP="00110D29">
      <w:pPr>
        <w:pStyle w:val="ListParagraph"/>
        <w:tabs>
          <w:tab w:val="left" w:pos="1440"/>
        </w:tabs>
        <w:spacing w:before="40"/>
        <w:jc w:val="both"/>
        <w:rPr>
          <w:rFonts w:asciiTheme="minorHAnsi" w:hAnsiTheme="minorHAnsi" w:cstheme="minorHAnsi"/>
          <w:sz w:val="18"/>
          <w:szCs w:val="18"/>
        </w:rPr>
      </w:pPr>
      <w:r w:rsidRPr="00E51914">
        <w:rPr>
          <w:rStyle w:val="FootnoteReference"/>
          <w:rFonts w:asciiTheme="minorHAnsi" w:hAnsiTheme="minorHAnsi" w:cstheme="minorHAnsi"/>
          <w:sz w:val="18"/>
          <w:szCs w:val="18"/>
        </w:rPr>
        <w:footnoteRef/>
      </w:r>
      <w:hyperlink r:id="rId3" w:history="1">
        <w:r w:rsidRPr="00E51914">
          <w:rPr>
            <w:rStyle w:val="Hyperlink"/>
            <w:rFonts w:asciiTheme="minorHAnsi" w:hAnsiTheme="minorHAnsi" w:cstheme="minorHAnsi"/>
            <w:sz w:val="18"/>
            <w:szCs w:val="18"/>
          </w:rPr>
          <w:t>http://www.recensamantromania.ro/wp-content/uploads/2019/02/REGULAMENTUL-763_2008.pdf</w:t>
        </w:r>
      </w:hyperlink>
    </w:p>
  </w:footnote>
  <w:footnote w:id="5">
    <w:p w:rsidR="00A54156" w:rsidRPr="00E51914" w:rsidRDefault="00A54156" w:rsidP="00E51914">
      <w:pPr>
        <w:pStyle w:val="FootnoteText"/>
        <w:rPr>
          <w:rFonts w:asciiTheme="minorHAnsi" w:hAnsiTheme="minorHAnsi" w:cstheme="minorHAnsi"/>
          <w:sz w:val="18"/>
          <w:szCs w:val="18"/>
        </w:rPr>
      </w:pPr>
      <w:r w:rsidRPr="00E51914">
        <w:rPr>
          <w:rStyle w:val="FootnoteReference"/>
          <w:rFonts w:asciiTheme="minorHAnsi" w:hAnsiTheme="minorHAnsi" w:cstheme="minorHAnsi"/>
          <w:sz w:val="18"/>
          <w:szCs w:val="18"/>
        </w:rPr>
        <w:footnoteRef/>
      </w:r>
      <w:r w:rsidRPr="00E51914">
        <w:rPr>
          <w:rFonts w:asciiTheme="minorHAnsi" w:hAnsiTheme="minorHAnsi" w:cstheme="minorHAnsi"/>
          <w:sz w:val="18"/>
          <w:szCs w:val="18"/>
        </w:rPr>
        <w:t>Regulamentul de punere în aplicare (UE) 2017/543 al Comisiei din 22 martie 2017 de stabilire a normelor de aplicare a Regulamentului (CE) nr. 763/2008 al Parlamentului European și al Consiliului privind recensământul populației și al locuințelor, în ceea ce privește specificațiile tehnice ale tematicilor și ale defalcărilor lor;</w:t>
      </w:r>
    </w:p>
    <w:p w:rsidR="00A54156" w:rsidRPr="00E51914" w:rsidRDefault="00A54156" w:rsidP="00E51914">
      <w:pPr>
        <w:pStyle w:val="FootnoteText"/>
        <w:rPr>
          <w:rFonts w:asciiTheme="minorHAnsi" w:hAnsiTheme="minorHAnsi" w:cstheme="minorHAnsi"/>
          <w:sz w:val="18"/>
          <w:szCs w:val="18"/>
        </w:rPr>
      </w:pPr>
      <w:r w:rsidRPr="00E51914">
        <w:rPr>
          <w:rFonts w:asciiTheme="minorHAnsi" w:hAnsiTheme="minorHAnsi" w:cstheme="minorHAnsi"/>
          <w:sz w:val="18"/>
          <w:szCs w:val="18"/>
        </w:rPr>
        <w:t>Regulamentul (UE) 2017/712 al Comisiei din 20 aprilie 2017 de stabilire a anului de referință și a programului de date statistice și de metadate privind recensământul populației și al locuințelor prevăzut de Regulamentul (CE) nr. 763/2008 al Parlamentului European și al Consiliului</w:t>
      </w:r>
      <w:r>
        <w:rPr>
          <w:rFonts w:asciiTheme="minorHAnsi" w:hAnsiTheme="minorHAnsi" w:cstheme="minorHAnsi"/>
          <w:sz w:val="18"/>
          <w:szCs w:val="18"/>
        </w:rPr>
        <w:t>;</w:t>
      </w:r>
    </w:p>
    <w:p w:rsidR="00A54156" w:rsidRPr="00E51914" w:rsidRDefault="00A54156" w:rsidP="00E51914">
      <w:pPr>
        <w:pStyle w:val="FootnoteText"/>
        <w:rPr>
          <w:rFonts w:asciiTheme="minorHAnsi" w:hAnsiTheme="minorHAnsi" w:cstheme="minorHAnsi"/>
          <w:sz w:val="18"/>
          <w:szCs w:val="18"/>
        </w:rPr>
      </w:pPr>
      <w:r w:rsidRPr="00E51914">
        <w:rPr>
          <w:rFonts w:asciiTheme="minorHAnsi" w:hAnsiTheme="minorHAnsi" w:cstheme="minorHAnsi"/>
          <w:sz w:val="18"/>
          <w:szCs w:val="18"/>
        </w:rPr>
        <w:t>Regulamentul de punere în aplicare (UE) 2017/881 al Comisiei din 23 mai 2017 de punere în aplicare a Regulamentului (CE) nr. 763/2008 al Parlamentului European și al Consiliului privind recensământul populației și al locuințelor în ceea ce privește modalitățile și structura rapoartelor de calitate precum și formatul tehnic pentru transmiterea datelor și de modificare a Regulamentului (UE) nr.1151/2010;</w:t>
      </w:r>
    </w:p>
    <w:p w:rsidR="00A54156" w:rsidRPr="00E51914" w:rsidRDefault="00A54156" w:rsidP="00E51914">
      <w:pPr>
        <w:pStyle w:val="FootnoteText"/>
        <w:rPr>
          <w:lang w:val="ro-RO"/>
        </w:rPr>
      </w:pPr>
      <w:r w:rsidRPr="00E51914">
        <w:rPr>
          <w:rFonts w:asciiTheme="minorHAnsi" w:hAnsiTheme="minorHAnsi" w:cstheme="minorHAnsi"/>
          <w:sz w:val="18"/>
          <w:szCs w:val="18"/>
        </w:rPr>
        <w:t>Regulamentul de punere în aplicare (UE) 2018/1799 al Comisiei din 21 noiembrie 2018 privind stabilirea unei acțiuni statistice directe temporare pentru diseminarea tematicilor selectate ale recensământului populației și al locuințelor din 2021, geocodate la nivel de griduri de 1 km</w:t>
      </w:r>
      <w:r w:rsidRPr="00E51914">
        <w:rPr>
          <w:rFonts w:asciiTheme="minorHAnsi" w:hAnsiTheme="minorHAnsi" w:cstheme="minorHAnsi"/>
          <w:sz w:val="18"/>
          <w:szCs w:val="18"/>
          <w:vertAlign w:val="superscript"/>
        </w:rPr>
        <w:t>2</w:t>
      </w:r>
    </w:p>
  </w:footnote>
  <w:footnote w:id="6">
    <w:p w:rsidR="00A54156" w:rsidRPr="00E51914" w:rsidRDefault="00A54156">
      <w:pPr>
        <w:pStyle w:val="FootnoteText"/>
        <w:rPr>
          <w:lang w:val="ro-RO"/>
        </w:rPr>
      </w:pPr>
      <w:r>
        <w:rPr>
          <w:rStyle w:val="FootnoteReference"/>
        </w:rPr>
        <w:footnoteRef/>
      </w:r>
      <w:r>
        <w:rPr>
          <w:rFonts w:asciiTheme="minorHAnsi" w:hAnsiTheme="minorHAnsi" w:cstheme="minorHAnsi"/>
          <w:color w:val="000000"/>
          <w:lang w:eastAsia="en-GB"/>
        </w:rPr>
        <w:t>D</w:t>
      </w:r>
      <w:r w:rsidRPr="00E51914">
        <w:rPr>
          <w:rFonts w:asciiTheme="minorHAnsi" w:hAnsiTheme="minorHAnsi" w:cstheme="minorHAnsi"/>
          <w:color w:val="000000"/>
          <w:lang w:eastAsia="en-GB"/>
        </w:rPr>
        <w:t xml:space="preserve">efinită în conformitate cu prevederile din art. 2 lit. d) din </w:t>
      </w:r>
      <w:hyperlink r:id="rId4" w:history="1">
        <w:r w:rsidRPr="00E51914">
          <w:rPr>
            <w:rFonts w:asciiTheme="minorHAnsi" w:hAnsiTheme="minorHAnsi" w:cstheme="minorHAnsi"/>
            <w:color w:val="0000FF"/>
            <w:u w:val="single"/>
            <w:lang w:eastAsia="en-GB"/>
          </w:rPr>
          <w:t>Regulamentul (CE) nr. 763/2008</w:t>
        </w:r>
      </w:hyperlink>
      <w:r w:rsidRPr="00E51914">
        <w:rPr>
          <w:rFonts w:asciiTheme="minorHAnsi" w:hAnsiTheme="minorHAnsi" w:cstheme="minorHAnsi"/>
          <w:color w:val="000000"/>
          <w:lang w:eastAsia="en-GB"/>
        </w:rPr>
        <w:t xml:space="preserve"> al Parlamentului European şi al Consiliului din 9 iulie 2008 privind recensământul populaţiei şi al locuinţelor</w:t>
      </w:r>
      <w:r>
        <w:rPr>
          <w:rFonts w:asciiTheme="minorHAnsi" w:hAnsiTheme="minorHAnsi" w:cstheme="minorHAnsi"/>
          <w:color w:val="000000"/>
          <w:lang w:eastAsia="en-GB"/>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56" w:rsidRDefault="00A91374" w:rsidP="004C7117">
    <w:pPr>
      <w:pStyle w:val="Header"/>
      <w:rPr>
        <w:rFonts w:ascii="Roboto" w:hAnsi="Roboto" w:cs="Arial"/>
        <w:b/>
        <w:sz w:val="16"/>
        <w:szCs w:val="16"/>
      </w:rPr>
    </w:pPr>
    <w:r w:rsidRPr="00A91374">
      <w:rPr>
        <w:rFonts w:ascii="Roboto" w:hAnsi="Roboto" w:cs="Arial"/>
        <w:b/>
        <w:noProof/>
        <w:sz w:val="16"/>
        <w:szCs w:val="16"/>
        <w:lang w:val="en-GB" w:eastAsia="en-GB"/>
      </w:rPr>
      <w:pict>
        <v:shapetype id="_x0000_t202" coordsize="21600,21600" o:spt="202" path="m,l,21600r21600,l21600,xe">
          <v:stroke joinstyle="miter"/>
          <v:path gradientshapeok="t" o:connecttype="rect"/>
        </v:shapetype>
        <v:shape id="Text Box 2" o:spid="_x0000_s8199" type="#_x0000_t202" style="position:absolute;margin-left:35.15pt;margin-top:-10.2pt;width:173pt;height:69.6pt;z-index:25167462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" filled="f" stroked="f">
          <v:textbox>
            <w:txbxContent>
              <w:p w:rsidR="00A54156" w:rsidRPr="001C71E8" w:rsidRDefault="00A54156" w:rsidP="004C7117">
                <w:pPr>
                  <w:rPr>
                    <w:b/>
                    <w:sz w:val="18"/>
                    <w:szCs w:val="18"/>
                  </w:rPr>
                </w:pPr>
                <w:r w:rsidRPr="001C71E8">
                  <w:rPr>
                    <w:b/>
                    <w:sz w:val="18"/>
                    <w:szCs w:val="18"/>
                  </w:rPr>
                  <w:t>Institutul Naţional de Statistică</w:t>
                </w:r>
              </w:p>
              <w:p w:rsidR="00A54156" w:rsidRDefault="00A54156" w:rsidP="004C7117">
                <w:pPr>
                  <w:jc w:val="right"/>
                  <w:rPr>
                    <w:sz w:val="14"/>
                    <w:szCs w:val="14"/>
                  </w:rPr>
                </w:pPr>
              </w:p>
              <w:p w:rsidR="001F2504" w:rsidRDefault="001F2504" w:rsidP="001F2504">
                <w:pPr>
                  <w:rPr>
                    <w:sz w:val="18"/>
                    <w:szCs w:val="18"/>
                  </w:rPr>
                </w:pPr>
                <w:r w:rsidRPr="00AF7545">
                  <w:rPr>
                    <w:sz w:val="18"/>
                    <w:szCs w:val="18"/>
                  </w:rPr>
                  <w:t>Unitatea Judeţeană</w:t>
                </w:r>
                <w:r>
                  <w:rPr>
                    <w:sz w:val="18"/>
                    <w:szCs w:val="18"/>
                  </w:rPr>
                  <w:t xml:space="preserve"> Călăraşi</w:t>
                </w:r>
                <w:r w:rsidRPr="00AF7545">
                  <w:rPr>
                    <w:sz w:val="18"/>
                    <w:szCs w:val="18"/>
                  </w:rPr>
                  <w:t xml:space="preserve"> </w:t>
                </w:r>
                <w:r>
                  <w:rPr>
                    <w:sz w:val="18"/>
                    <w:szCs w:val="18"/>
                  </w:rPr>
                  <w:t>de</w:t>
                </w:r>
                <w:r w:rsidRPr="00AF7545">
                  <w:rPr>
                    <w:sz w:val="18"/>
                    <w:szCs w:val="18"/>
                  </w:rPr>
                  <w:t xml:space="preserve"> Implementare a Recensământului Populaţiei şi Locuinţelor 2021</w:t>
                </w:r>
              </w:p>
              <w:p w:rsidR="001F2504" w:rsidRPr="00AF7545" w:rsidRDefault="001F2504" w:rsidP="001F2504">
                <w:pPr>
                  <w:rPr>
                    <w:sz w:val="18"/>
                    <w:szCs w:val="18"/>
                  </w:rPr>
                </w:pPr>
                <w:r>
                  <w:rPr>
                    <w:sz w:val="18"/>
                    <w:szCs w:val="18"/>
                  </w:rPr>
                  <w:t>www.recensamantromania.ro</w:t>
                </w:r>
              </w:p>
              <w:p w:rsidR="00A54156" w:rsidRDefault="00A54156" w:rsidP="004C7117">
                <w:pPr>
                  <w:jc w:val="right"/>
                  <w:rPr>
                    <w:sz w:val="14"/>
                    <w:szCs w:val="14"/>
                  </w:rPr>
                </w:pPr>
              </w:p>
              <w:p w:rsidR="00A54156" w:rsidRPr="001C71E8" w:rsidRDefault="00A54156" w:rsidP="004C7117">
                <w:pPr>
                  <w:jc w:val="right"/>
                  <w:rPr>
                    <w:sz w:val="14"/>
                    <w:szCs w:val="14"/>
                  </w:rPr>
                </w:pPr>
                <w:r w:rsidRPr="001C71E8">
                  <w:rPr>
                    <w:sz w:val="14"/>
                    <w:szCs w:val="14"/>
                  </w:rPr>
                  <w:t xml:space="preserve">www.insse.ro </w:t>
                </w:r>
              </w:p>
            </w:txbxContent>
          </v:textbox>
        </v:shape>
      </w:pict>
    </w:r>
    <w:r w:rsidR="00A54156">
      <w:rPr>
        <w:noProof/>
        <w:lang w:val="en-US"/>
      </w:rPr>
      <w:drawing>
        <wp:anchor distT="0" distB="0" distL="114300" distR="114300" simplePos="0" relativeHeight="251681792" behindDoc="0" locked="0" layoutInCell="1" allowOverlap="1">
          <wp:simplePos x="0" y="0"/>
          <wp:positionH relativeFrom="margin">
            <wp:align>right</wp:align>
          </wp:positionH>
          <wp:positionV relativeFrom="paragraph">
            <wp:posOffset>-171450</wp:posOffset>
          </wp:positionV>
          <wp:extent cx="2322317" cy="556660"/>
          <wp:effectExtent l="0" t="0" r="190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RPL 2021 orizontal.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322317" cy="556660"/>
                  </a:xfrm>
                  <a:prstGeom prst="rect">
                    <a:avLst/>
                  </a:prstGeom>
                </pic:spPr>
              </pic:pic>
            </a:graphicData>
          </a:graphic>
        </wp:anchor>
      </w:drawing>
    </w:r>
    <w:r w:rsidR="00A54156">
      <w:rPr>
        <w:noProof/>
        <w:lang w:val="en-US"/>
      </w:rPr>
      <w:drawing>
        <wp:anchor distT="0" distB="0" distL="114300" distR="114300" simplePos="0" relativeHeight="251679744" behindDoc="0" locked="0" layoutInCell="1" allowOverlap="1">
          <wp:simplePos x="0" y="0"/>
          <wp:positionH relativeFrom="column">
            <wp:posOffset>-87949</wp:posOffset>
          </wp:positionH>
          <wp:positionV relativeFrom="paragraph">
            <wp:posOffset>-87315</wp:posOffset>
          </wp:positionV>
          <wp:extent cx="585470" cy="771525"/>
          <wp:effectExtent l="0" t="0" r="5080" b="9525"/>
          <wp:wrapNone/>
          <wp:docPr id="10" name="Picture 10" descr="antet 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et stema"/>
                  <pic:cNvPicPr>
                    <a:picLocks noChangeAspect="1" noChangeArrowheads="1"/>
                  </pic:cNvPicPr>
                </pic:nvPicPr>
                <pic:blipFill rotWithShape="1">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697" t="600" r="88919" b="11107"/>
                  <a:stretch/>
                </pic:blipFill>
                <pic:spPr bwMode="auto">
                  <a:xfrm>
                    <a:off x="0" y="0"/>
                    <a:ext cx="585470" cy="7715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A54156" w:rsidRDefault="00A54156" w:rsidP="004C7117">
    <w:pPr>
      <w:pStyle w:val="Header"/>
      <w:rPr>
        <w:rFonts w:ascii="Roboto" w:hAnsi="Roboto" w:cs="Arial"/>
        <w:b/>
        <w:sz w:val="16"/>
        <w:szCs w:val="16"/>
      </w:rPr>
    </w:pPr>
  </w:p>
  <w:p w:rsidR="00A54156" w:rsidRDefault="00A54156">
    <w:pPr>
      <w:pStyle w:val="Header"/>
    </w:pPr>
  </w:p>
  <w:p w:rsidR="00A54156" w:rsidRDefault="00A91374">
    <w:pPr>
      <w:pStyle w:val="Header"/>
    </w:pPr>
    <w:r w:rsidRPr="00A91374">
      <w:rPr>
        <w:rFonts w:ascii="Roboto" w:hAnsi="Roboto" w:cs="Arial"/>
        <w:b/>
        <w:noProof/>
        <w:sz w:val="16"/>
        <w:szCs w:val="16"/>
        <w:lang w:val="en-GB" w:eastAsia="en-GB"/>
      </w:rPr>
      <w:pict>
        <v:shape id="Text Box 6" o:spid="_x0000_s8198" type="#_x0000_t202" style="position:absolute;margin-left:370.55pt;margin-top:4.85pt;width:128.5pt;height:42pt;z-index:2516787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" filled="f" stroked="f">
          <v:textbox>
            <w:txbxContent>
              <w:p w:rsidR="001F2504" w:rsidRPr="001F2504" w:rsidRDefault="001F2504" w:rsidP="001F2504">
                <w:pPr>
                  <w:rPr>
                    <w:rFonts w:asciiTheme="minorHAnsi" w:hAnsiTheme="minorHAnsi" w:cstheme="minorHAnsi"/>
                    <w:sz w:val="18"/>
                    <w:szCs w:val="18"/>
                  </w:rPr>
                </w:pPr>
                <w:r w:rsidRPr="001F2504">
                  <w:rPr>
                    <w:rFonts w:asciiTheme="minorHAnsi" w:hAnsiTheme="minorHAnsi" w:cstheme="minorHAnsi"/>
                    <w:sz w:val="18"/>
                    <w:szCs w:val="18"/>
                  </w:rPr>
                  <w:t xml:space="preserve">T: </w:t>
                </w:r>
                <w:r w:rsidRPr="001F2504">
                  <w:rPr>
                    <w:rFonts w:asciiTheme="minorHAnsi" w:hAnsiTheme="minorHAnsi" w:cstheme="minorHAnsi"/>
                    <w:b/>
                    <w:sz w:val="18"/>
                    <w:szCs w:val="18"/>
                    <w:lang w:val="pt-BR"/>
                  </w:rPr>
                  <w:t>0342 401001</w:t>
                </w:r>
              </w:p>
              <w:p w:rsidR="001F2504" w:rsidRPr="001F2504" w:rsidRDefault="001F2504" w:rsidP="001F2504">
                <w:pPr>
                  <w:rPr>
                    <w:rFonts w:asciiTheme="minorHAnsi" w:hAnsiTheme="minorHAnsi" w:cstheme="minorHAnsi"/>
                    <w:b/>
                    <w:sz w:val="18"/>
                    <w:szCs w:val="18"/>
                    <w:lang w:val="pt-BR"/>
                  </w:rPr>
                </w:pPr>
                <w:r w:rsidRPr="001F2504">
                  <w:rPr>
                    <w:rFonts w:asciiTheme="minorHAnsi" w:hAnsiTheme="minorHAnsi" w:cstheme="minorHAnsi"/>
                    <w:sz w:val="18"/>
                    <w:szCs w:val="18"/>
                  </w:rPr>
                  <w:t xml:space="preserve">F: </w:t>
                </w:r>
                <w:r w:rsidRPr="001F2504">
                  <w:rPr>
                    <w:rFonts w:asciiTheme="minorHAnsi" w:hAnsiTheme="minorHAnsi" w:cstheme="minorHAnsi"/>
                    <w:b/>
                    <w:sz w:val="18"/>
                    <w:szCs w:val="18"/>
                    <w:lang w:val="pt-BR"/>
                  </w:rPr>
                  <w:t>0242 312746</w:t>
                </w:r>
              </w:p>
              <w:p w:rsidR="001F2504" w:rsidRPr="001F2504" w:rsidRDefault="001F2504" w:rsidP="001F2504">
                <w:pPr>
                  <w:rPr>
                    <w:rFonts w:asciiTheme="minorHAnsi" w:hAnsiTheme="minorHAnsi" w:cstheme="minorHAnsi"/>
                    <w:sz w:val="18"/>
                    <w:szCs w:val="18"/>
                  </w:rPr>
                </w:pPr>
                <w:r w:rsidRPr="001F2504">
                  <w:rPr>
                    <w:rFonts w:asciiTheme="minorHAnsi" w:hAnsiTheme="minorHAnsi" w:cstheme="minorHAnsi"/>
                    <w:sz w:val="18"/>
                    <w:szCs w:val="18"/>
                  </w:rPr>
                  <w:t xml:space="preserve">email: </w:t>
                </w:r>
                <w:r w:rsidRPr="001F2504">
                  <w:rPr>
                    <w:rFonts w:asciiTheme="minorHAnsi" w:hAnsiTheme="minorHAnsi" w:cstheme="minorHAnsi"/>
                    <w:b/>
                    <w:color w:val="0000FF"/>
                    <w:sz w:val="18"/>
                    <w:szCs w:val="18"/>
                    <w:u w:val="single"/>
                    <w:lang w:val="pt-BR"/>
                  </w:rPr>
                  <w:t>tele</w:t>
                </w:r>
                <w:r w:rsidRPr="001F2504">
                  <w:rPr>
                    <w:rFonts w:asciiTheme="minorHAnsi" w:hAnsiTheme="minorHAnsi" w:cstheme="minorHAnsi"/>
                    <w:b/>
                    <w:color w:val="0000FF"/>
                    <w:sz w:val="18"/>
                    <w:szCs w:val="18"/>
                    <w:u w:val="single"/>
                  </w:rPr>
                  <w:sym w:font="Arial" w:char="0040"/>
                </w:r>
                <w:r w:rsidRPr="001F2504">
                  <w:rPr>
                    <w:rFonts w:asciiTheme="minorHAnsi" w:hAnsiTheme="minorHAnsi" w:cstheme="minorHAnsi"/>
                    <w:b/>
                    <w:color w:val="0000FF"/>
                    <w:sz w:val="18"/>
                    <w:szCs w:val="18"/>
                    <w:u w:val="single"/>
                    <w:lang w:val="pt-BR"/>
                  </w:rPr>
                  <w:t xml:space="preserve"> calarasi.insse.ro</w:t>
                </w:r>
              </w:p>
              <w:p w:rsidR="00A54156" w:rsidRPr="001F2504" w:rsidRDefault="00A54156" w:rsidP="001F2504">
                <w:pPr>
                  <w:rPr>
                    <w:rFonts w:asciiTheme="minorHAnsi" w:hAnsiTheme="minorHAnsi" w:cstheme="minorHAnsi"/>
                    <w:szCs w:val="14"/>
                  </w:rPr>
                </w:pPr>
              </w:p>
            </w:txbxContent>
          </v:textbox>
        </v:shape>
      </w:pict>
    </w:r>
    <w:r w:rsidRPr="00A91374">
      <w:rPr>
        <w:rFonts w:ascii="Roboto" w:hAnsi="Roboto" w:cs="Arial"/>
        <w:b/>
        <w:noProof/>
        <w:sz w:val="16"/>
        <w:szCs w:val="16"/>
        <w:lang w:val="en-GB" w:eastAsia="en-GB"/>
      </w:rPr>
      <w:pict>
        <v:shape id="_x0000_s8197" type="#_x0000_t202" style="position:absolute;margin-left:218.5pt;margin-top:9.8pt;width:147pt;height:19.95pt;z-index:25167667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" filled="f" stroked="f">
          <v:textbox style="mso-fit-shape-to-text:t">
            <w:txbxContent>
              <w:p w:rsidR="00A54156" w:rsidRPr="001F2504" w:rsidRDefault="00A54156" w:rsidP="001F2504">
                <w:pPr>
                  <w:rPr>
                    <w:szCs w:val="14"/>
                  </w:rPr>
                </w:pPr>
                <w:r w:rsidRPr="001F2504">
                  <w:rPr>
                    <w:szCs w:val="14"/>
                  </w:rPr>
                  <w:t xml:space="preserve"> </w:t>
                </w:r>
              </w:p>
            </w:txbxContent>
          </v:textbox>
        </v:shape>
      </w:pict>
    </w:r>
  </w:p>
  <w:p w:rsidR="00A54156" w:rsidRDefault="00A54156">
    <w:pPr>
      <w:pStyle w:val="Header"/>
    </w:pPr>
  </w:p>
  <w:p w:rsidR="00A54156" w:rsidRDefault="00A54156">
    <w:pPr>
      <w:pStyle w:val="Header"/>
    </w:pPr>
  </w:p>
  <w:p w:rsidR="00A54156" w:rsidRDefault="00A54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04148"/>
    <w:multiLevelType w:val="hybridMultilevel"/>
    <w:tmpl w:val="3F3A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C13024"/>
    <w:multiLevelType w:val="hybridMultilevel"/>
    <w:tmpl w:val="4802DC3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2F7051F"/>
    <w:multiLevelType w:val="hybridMultilevel"/>
    <w:tmpl w:val="6BB2124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464514F"/>
    <w:multiLevelType w:val="hybridMultilevel"/>
    <w:tmpl w:val="2CCC03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597502F"/>
    <w:multiLevelType w:val="hybridMultilevel"/>
    <w:tmpl w:val="556A4C62"/>
    <w:lvl w:ilvl="0" w:tplc="4CAE2C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F438A4"/>
    <w:multiLevelType w:val="hybridMultilevel"/>
    <w:tmpl w:val="203856BC"/>
    <w:lvl w:ilvl="0" w:tplc="2B56FC6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595C68"/>
    <w:multiLevelType w:val="hybridMultilevel"/>
    <w:tmpl w:val="FB5A33C6"/>
    <w:lvl w:ilvl="0" w:tplc="8D2EA41A">
      <w:start w:val="1"/>
      <w:numFmt w:val="decimal"/>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7">
    <w:nsid w:val="3BBB3DCD"/>
    <w:multiLevelType w:val="hybridMultilevel"/>
    <w:tmpl w:val="46F217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D6E69F7"/>
    <w:multiLevelType w:val="hybridMultilevel"/>
    <w:tmpl w:val="FF5C00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1936552"/>
    <w:multiLevelType w:val="hybridMultilevel"/>
    <w:tmpl w:val="8E70CBD6"/>
    <w:lvl w:ilvl="0" w:tplc="EC24A3A6">
      <w:start w:val="6"/>
      <w:numFmt w:val="decimal"/>
      <w:lvlText w:val="%1."/>
      <w:lvlJc w:val="left"/>
      <w:pPr>
        <w:ind w:left="7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64B7FBA"/>
    <w:multiLevelType w:val="hybridMultilevel"/>
    <w:tmpl w:val="69181F4E"/>
    <w:lvl w:ilvl="0" w:tplc="0A361666">
      <w:numFmt w:val="bullet"/>
      <w:lvlText w:val="-"/>
      <w:lvlJc w:val="left"/>
      <w:pPr>
        <w:ind w:left="720" w:hanging="360"/>
      </w:pPr>
      <w:rPr>
        <w:rFonts w:ascii="Calibri" w:eastAsia="Calibri" w:hAnsi="Calibri" w:cs="Calibri"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C10639"/>
    <w:multiLevelType w:val="hybridMultilevel"/>
    <w:tmpl w:val="C74EB41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3081CFA"/>
    <w:multiLevelType w:val="hybridMultilevel"/>
    <w:tmpl w:val="AD3087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A51298A"/>
    <w:multiLevelType w:val="hybridMultilevel"/>
    <w:tmpl w:val="96F24150"/>
    <w:lvl w:ilvl="0" w:tplc="4C50F6A4">
      <w:start w:val="8"/>
      <w:numFmt w:val="decimal"/>
      <w:lvlText w:val="%1."/>
      <w:lvlJc w:val="left"/>
      <w:pPr>
        <w:ind w:left="7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23F62C0"/>
    <w:multiLevelType w:val="hybridMultilevel"/>
    <w:tmpl w:val="53403E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nsid w:val="63212BCE"/>
    <w:multiLevelType w:val="hybridMultilevel"/>
    <w:tmpl w:val="3592AAA8"/>
    <w:lvl w:ilvl="0" w:tplc="23D28672">
      <w:start w:val="1"/>
      <w:numFmt w:val="lowerLetter"/>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BA7F28"/>
    <w:multiLevelType w:val="hybridMultilevel"/>
    <w:tmpl w:val="C90ED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EB43005"/>
    <w:multiLevelType w:val="hybridMultilevel"/>
    <w:tmpl w:val="F0FA288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EFB5FD8"/>
    <w:multiLevelType w:val="hybridMultilevel"/>
    <w:tmpl w:val="0B2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6B439EA"/>
    <w:multiLevelType w:val="hybridMultilevel"/>
    <w:tmpl w:val="FF4EEF2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4"/>
  </w:num>
  <w:num w:numId="2">
    <w:abstractNumId w:val="14"/>
  </w:num>
  <w:num w:numId="3">
    <w:abstractNumId w:val="0"/>
  </w:num>
  <w:num w:numId="4">
    <w:abstractNumId w:val="15"/>
  </w:num>
  <w:num w:numId="5">
    <w:abstractNumId w:val="16"/>
  </w:num>
  <w:num w:numId="6">
    <w:abstractNumId w:val="19"/>
  </w:num>
  <w:num w:numId="7">
    <w:abstractNumId w:val="18"/>
  </w:num>
  <w:num w:numId="8">
    <w:abstractNumId w:val="10"/>
  </w:num>
  <w:num w:numId="9">
    <w:abstractNumId w:val="1"/>
  </w:num>
  <w:num w:numId="10">
    <w:abstractNumId w:val="2"/>
  </w:num>
  <w:num w:numId="11">
    <w:abstractNumId w:val="11"/>
  </w:num>
  <w:num w:numId="12">
    <w:abstractNumId w:val="17"/>
  </w:num>
  <w:num w:numId="13">
    <w:abstractNumId w:val="12"/>
  </w:num>
  <w:num w:numId="14">
    <w:abstractNumId w:val="3"/>
  </w:num>
  <w:num w:numId="15">
    <w:abstractNumId w:val="8"/>
  </w:num>
  <w:num w:numId="16">
    <w:abstractNumId w:val="7"/>
  </w:num>
  <w:num w:numId="17">
    <w:abstractNumId w:val="6"/>
  </w:num>
  <w:num w:numId="18">
    <w:abstractNumId w:val="13"/>
  </w:num>
  <w:num w:numId="19">
    <w:abstractNumId w:val="9"/>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n-GB" w:vendorID="64" w:dllVersion="131078" w:nlCheck="1" w:checkStyle="1"/>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13314"/>
    <o:shapelayout v:ext="edit">
      <o:idmap v:ext="edit" data="8"/>
    </o:shapelayout>
  </w:hdrShapeDefaults>
  <w:footnotePr>
    <w:footnote w:id="0"/>
    <w:footnote w:id="1"/>
  </w:footnotePr>
  <w:endnotePr>
    <w:endnote w:id="0"/>
    <w:endnote w:id="1"/>
  </w:endnotePr>
  <w:compat/>
  <w:rsids>
    <w:rsidRoot w:val="00C102DC"/>
    <w:rsid w:val="00001484"/>
    <w:rsid w:val="00001831"/>
    <w:rsid w:val="000068A5"/>
    <w:rsid w:val="00011959"/>
    <w:rsid w:val="00014CDD"/>
    <w:rsid w:val="000159BA"/>
    <w:rsid w:val="000172C7"/>
    <w:rsid w:val="00023EA2"/>
    <w:rsid w:val="000258CD"/>
    <w:rsid w:val="000270B4"/>
    <w:rsid w:val="0003383D"/>
    <w:rsid w:val="00035E47"/>
    <w:rsid w:val="00037CA6"/>
    <w:rsid w:val="00050D1B"/>
    <w:rsid w:val="00054E35"/>
    <w:rsid w:val="00054FBF"/>
    <w:rsid w:val="00056833"/>
    <w:rsid w:val="000663D0"/>
    <w:rsid w:val="00072038"/>
    <w:rsid w:val="000730C1"/>
    <w:rsid w:val="00082F31"/>
    <w:rsid w:val="00091241"/>
    <w:rsid w:val="000931BE"/>
    <w:rsid w:val="000948B2"/>
    <w:rsid w:val="00095637"/>
    <w:rsid w:val="00096A7C"/>
    <w:rsid w:val="000A05BC"/>
    <w:rsid w:val="000A260B"/>
    <w:rsid w:val="000A3B5F"/>
    <w:rsid w:val="000A5C0C"/>
    <w:rsid w:val="000A7BC9"/>
    <w:rsid w:val="000B20D0"/>
    <w:rsid w:val="000C5471"/>
    <w:rsid w:val="000D1433"/>
    <w:rsid w:val="000D3657"/>
    <w:rsid w:val="000F2BF5"/>
    <w:rsid w:val="000F2EF7"/>
    <w:rsid w:val="000F6A75"/>
    <w:rsid w:val="000F7752"/>
    <w:rsid w:val="0010016C"/>
    <w:rsid w:val="0010160A"/>
    <w:rsid w:val="00106194"/>
    <w:rsid w:val="001068DB"/>
    <w:rsid w:val="00110D29"/>
    <w:rsid w:val="00114F35"/>
    <w:rsid w:val="00121599"/>
    <w:rsid w:val="00121F65"/>
    <w:rsid w:val="001220FF"/>
    <w:rsid w:val="00125B24"/>
    <w:rsid w:val="001336B5"/>
    <w:rsid w:val="00134028"/>
    <w:rsid w:val="00135629"/>
    <w:rsid w:val="001372F2"/>
    <w:rsid w:val="00152883"/>
    <w:rsid w:val="00152A67"/>
    <w:rsid w:val="001535AC"/>
    <w:rsid w:val="00157C5E"/>
    <w:rsid w:val="00164A22"/>
    <w:rsid w:val="00171B29"/>
    <w:rsid w:val="0018229C"/>
    <w:rsid w:val="001860A2"/>
    <w:rsid w:val="00186A75"/>
    <w:rsid w:val="001936DF"/>
    <w:rsid w:val="00194717"/>
    <w:rsid w:val="001A3780"/>
    <w:rsid w:val="001A7637"/>
    <w:rsid w:val="001B3ECF"/>
    <w:rsid w:val="001B5BE2"/>
    <w:rsid w:val="001C4900"/>
    <w:rsid w:val="001C71E8"/>
    <w:rsid w:val="001D0A5A"/>
    <w:rsid w:val="001D1AF9"/>
    <w:rsid w:val="001D41ED"/>
    <w:rsid w:val="001D51CF"/>
    <w:rsid w:val="001D6244"/>
    <w:rsid w:val="001E6597"/>
    <w:rsid w:val="001E738F"/>
    <w:rsid w:val="001F2504"/>
    <w:rsid w:val="001F48A2"/>
    <w:rsid w:val="001F7961"/>
    <w:rsid w:val="00201BE3"/>
    <w:rsid w:val="00211A86"/>
    <w:rsid w:val="00211BE9"/>
    <w:rsid w:val="00217E92"/>
    <w:rsid w:val="0022565D"/>
    <w:rsid w:val="00226FA7"/>
    <w:rsid w:val="002360D2"/>
    <w:rsid w:val="0023780C"/>
    <w:rsid w:val="002402ED"/>
    <w:rsid w:val="00241ED8"/>
    <w:rsid w:val="00246C51"/>
    <w:rsid w:val="00251866"/>
    <w:rsid w:val="00252101"/>
    <w:rsid w:val="00253033"/>
    <w:rsid w:val="00257559"/>
    <w:rsid w:val="002602D1"/>
    <w:rsid w:val="0026160C"/>
    <w:rsid w:val="002642F9"/>
    <w:rsid w:val="00265FB4"/>
    <w:rsid w:val="00266019"/>
    <w:rsid w:val="002669EF"/>
    <w:rsid w:val="00270392"/>
    <w:rsid w:val="00271DC6"/>
    <w:rsid w:val="0027573E"/>
    <w:rsid w:val="002775BE"/>
    <w:rsid w:val="002806B2"/>
    <w:rsid w:val="00282EE7"/>
    <w:rsid w:val="0028358B"/>
    <w:rsid w:val="0029134C"/>
    <w:rsid w:val="00291806"/>
    <w:rsid w:val="00291F66"/>
    <w:rsid w:val="00294306"/>
    <w:rsid w:val="00294F6D"/>
    <w:rsid w:val="002961F3"/>
    <w:rsid w:val="002A0156"/>
    <w:rsid w:val="002A0E94"/>
    <w:rsid w:val="002A3A78"/>
    <w:rsid w:val="002A3E04"/>
    <w:rsid w:val="002A49D8"/>
    <w:rsid w:val="002A61A9"/>
    <w:rsid w:val="002A6F5F"/>
    <w:rsid w:val="002B3048"/>
    <w:rsid w:val="002B45A0"/>
    <w:rsid w:val="002C007E"/>
    <w:rsid w:val="002C19B0"/>
    <w:rsid w:val="002C1E45"/>
    <w:rsid w:val="002C36D6"/>
    <w:rsid w:val="002C44FD"/>
    <w:rsid w:val="002E153D"/>
    <w:rsid w:val="002E5BAC"/>
    <w:rsid w:val="002F630B"/>
    <w:rsid w:val="002F731A"/>
    <w:rsid w:val="002F7E85"/>
    <w:rsid w:val="0030092D"/>
    <w:rsid w:val="00300BF5"/>
    <w:rsid w:val="00301DD8"/>
    <w:rsid w:val="00303C9E"/>
    <w:rsid w:val="00303E93"/>
    <w:rsid w:val="0030766C"/>
    <w:rsid w:val="00310EDA"/>
    <w:rsid w:val="0031529D"/>
    <w:rsid w:val="00316325"/>
    <w:rsid w:val="003229BE"/>
    <w:rsid w:val="00324298"/>
    <w:rsid w:val="00333329"/>
    <w:rsid w:val="0033411C"/>
    <w:rsid w:val="003402A8"/>
    <w:rsid w:val="003414DD"/>
    <w:rsid w:val="00344282"/>
    <w:rsid w:val="00346078"/>
    <w:rsid w:val="00353022"/>
    <w:rsid w:val="003611C6"/>
    <w:rsid w:val="00362A50"/>
    <w:rsid w:val="00370FF0"/>
    <w:rsid w:val="003734F4"/>
    <w:rsid w:val="00374770"/>
    <w:rsid w:val="00376B45"/>
    <w:rsid w:val="0037786B"/>
    <w:rsid w:val="003856ED"/>
    <w:rsid w:val="003875E2"/>
    <w:rsid w:val="00391855"/>
    <w:rsid w:val="00392259"/>
    <w:rsid w:val="003971AD"/>
    <w:rsid w:val="003A6C67"/>
    <w:rsid w:val="003B447E"/>
    <w:rsid w:val="003B4C08"/>
    <w:rsid w:val="003B7EF1"/>
    <w:rsid w:val="003C025B"/>
    <w:rsid w:val="003C5D58"/>
    <w:rsid w:val="003D10AE"/>
    <w:rsid w:val="003D1DC9"/>
    <w:rsid w:val="003D370E"/>
    <w:rsid w:val="003D42BE"/>
    <w:rsid w:val="003D4AD1"/>
    <w:rsid w:val="003E181D"/>
    <w:rsid w:val="003E5F40"/>
    <w:rsid w:val="003E6A8E"/>
    <w:rsid w:val="003E7F94"/>
    <w:rsid w:val="003F0A5B"/>
    <w:rsid w:val="003F25DE"/>
    <w:rsid w:val="003F2AC8"/>
    <w:rsid w:val="00401DFB"/>
    <w:rsid w:val="00403AB6"/>
    <w:rsid w:val="004109D4"/>
    <w:rsid w:val="00410DB1"/>
    <w:rsid w:val="00411F34"/>
    <w:rsid w:val="004121DC"/>
    <w:rsid w:val="00412B23"/>
    <w:rsid w:val="00414839"/>
    <w:rsid w:val="00415F30"/>
    <w:rsid w:val="004160F8"/>
    <w:rsid w:val="004225F6"/>
    <w:rsid w:val="00422E2D"/>
    <w:rsid w:val="0042436D"/>
    <w:rsid w:val="00425611"/>
    <w:rsid w:val="00426D36"/>
    <w:rsid w:val="00433A1F"/>
    <w:rsid w:val="00433B90"/>
    <w:rsid w:val="00440C7A"/>
    <w:rsid w:val="0044536C"/>
    <w:rsid w:val="004746DC"/>
    <w:rsid w:val="00490909"/>
    <w:rsid w:val="00490941"/>
    <w:rsid w:val="00493034"/>
    <w:rsid w:val="004955BB"/>
    <w:rsid w:val="00497826"/>
    <w:rsid w:val="004A005A"/>
    <w:rsid w:val="004A7643"/>
    <w:rsid w:val="004B037F"/>
    <w:rsid w:val="004B1A92"/>
    <w:rsid w:val="004B3901"/>
    <w:rsid w:val="004B5E1C"/>
    <w:rsid w:val="004C084A"/>
    <w:rsid w:val="004C08EB"/>
    <w:rsid w:val="004C1499"/>
    <w:rsid w:val="004C35F1"/>
    <w:rsid w:val="004C4DE9"/>
    <w:rsid w:val="004C7117"/>
    <w:rsid w:val="004C7DBF"/>
    <w:rsid w:val="004D00C2"/>
    <w:rsid w:val="004D3F27"/>
    <w:rsid w:val="004F1689"/>
    <w:rsid w:val="004F19E8"/>
    <w:rsid w:val="004F716E"/>
    <w:rsid w:val="004F7EB4"/>
    <w:rsid w:val="0050214B"/>
    <w:rsid w:val="00504779"/>
    <w:rsid w:val="005057AD"/>
    <w:rsid w:val="00517D70"/>
    <w:rsid w:val="005211EB"/>
    <w:rsid w:val="0052143F"/>
    <w:rsid w:val="00526680"/>
    <w:rsid w:val="005325CD"/>
    <w:rsid w:val="00534206"/>
    <w:rsid w:val="00537AA9"/>
    <w:rsid w:val="00540E05"/>
    <w:rsid w:val="005478D0"/>
    <w:rsid w:val="00560A44"/>
    <w:rsid w:val="00563A0E"/>
    <w:rsid w:val="00575776"/>
    <w:rsid w:val="00576B25"/>
    <w:rsid w:val="0058174B"/>
    <w:rsid w:val="0058184B"/>
    <w:rsid w:val="00587B4D"/>
    <w:rsid w:val="0059221B"/>
    <w:rsid w:val="005A0CF4"/>
    <w:rsid w:val="005A4FD6"/>
    <w:rsid w:val="005B4785"/>
    <w:rsid w:val="005B4AD4"/>
    <w:rsid w:val="005B7A8B"/>
    <w:rsid w:val="005B7AC8"/>
    <w:rsid w:val="005C0C82"/>
    <w:rsid w:val="005C0F87"/>
    <w:rsid w:val="005D0011"/>
    <w:rsid w:val="005D25EA"/>
    <w:rsid w:val="005D27B1"/>
    <w:rsid w:val="005D52FB"/>
    <w:rsid w:val="005E00FB"/>
    <w:rsid w:val="005E201C"/>
    <w:rsid w:val="005E6870"/>
    <w:rsid w:val="005F13E0"/>
    <w:rsid w:val="005F25B2"/>
    <w:rsid w:val="005F2BC8"/>
    <w:rsid w:val="00603EF9"/>
    <w:rsid w:val="00604F6F"/>
    <w:rsid w:val="00606312"/>
    <w:rsid w:val="00610C0E"/>
    <w:rsid w:val="00610EAF"/>
    <w:rsid w:val="00617C1F"/>
    <w:rsid w:val="00626218"/>
    <w:rsid w:val="00627EF8"/>
    <w:rsid w:val="0063033A"/>
    <w:rsid w:val="00632DAD"/>
    <w:rsid w:val="00635D70"/>
    <w:rsid w:val="00640C6F"/>
    <w:rsid w:val="0064113C"/>
    <w:rsid w:val="006427D8"/>
    <w:rsid w:val="00652E48"/>
    <w:rsid w:val="00653B1F"/>
    <w:rsid w:val="00655843"/>
    <w:rsid w:val="00656E2D"/>
    <w:rsid w:val="00665386"/>
    <w:rsid w:val="00674A26"/>
    <w:rsid w:val="0067644A"/>
    <w:rsid w:val="00677353"/>
    <w:rsid w:val="00680692"/>
    <w:rsid w:val="0068253B"/>
    <w:rsid w:val="006864F5"/>
    <w:rsid w:val="0069029A"/>
    <w:rsid w:val="00692907"/>
    <w:rsid w:val="00692BF9"/>
    <w:rsid w:val="0069399B"/>
    <w:rsid w:val="00694989"/>
    <w:rsid w:val="00696934"/>
    <w:rsid w:val="006A017D"/>
    <w:rsid w:val="006A2673"/>
    <w:rsid w:val="006A47C0"/>
    <w:rsid w:val="006B1AD5"/>
    <w:rsid w:val="006B31B2"/>
    <w:rsid w:val="006B4248"/>
    <w:rsid w:val="006B58BB"/>
    <w:rsid w:val="006C51AC"/>
    <w:rsid w:val="006C5AD6"/>
    <w:rsid w:val="006D0063"/>
    <w:rsid w:val="006D3338"/>
    <w:rsid w:val="006D68AF"/>
    <w:rsid w:val="006E2911"/>
    <w:rsid w:val="006F0877"/>
    <w:rsid w:val="006F1F9D"/>
    <w:rsid w:val="006F4453"/>
    <w:rsid w:val="006F543B"/>
    <w:rsid w:val="00700D0D"/>
    <w:rsid w:val="00703CBD"/>
    <w:rsid w:val="00706AF3"/>
    <w:rsid w:val="00707C4C"/>
    <w:rsid w:val="00714528"/>
    <w:rsid w:val="007174CC"/>
    <w:rsid w:val="00727325"/>
    <w:rsid w:val="00732196"/>
    <w:rsid w:val="0073342D"/>
    <w:rsid w:val="0073344D"/>
    <w:rsid w:val="00733897"/>
    <w:rsid w:val="007369AE"/>
    <w:rsid w:val="00737EE3"/>
    <w:rsid w:val="0074033C"/>
    <w:rsid w:val="00740D29"/>
    <w:rsid w:val="00742670"/>
    <w:rsid w:val="00744C51"/>
    <w:rsid w:val="00747E96"/>
    <w:rsid w:val="0075089B"/>
    <w:rsid w:val="00757C54"/>
    <w:rsid w:val="00760313"/>
    <w:rsid w:val="007607DB"/>
    <w:rsid w:val="00763849"/>
    <w:rsid w:val="00764C5C"/>
    <w:rsid w:val="00766037"/>
    <w:rsid w:val="007668A7"/>
    <w:rsid w:val="0077146A"/>
    <w:rsid w:val="00774174"/>
    <w:rsid w:val="00775B6A"/>
    <w:rsid w:val="007761AE"/>
    <w:rsid w:val="007829F9"/>
    <w:rsid w:val="00790A4E"/>
    <w:rsid w:val="007A2165"/>
    <w:rsid w:val="007A5699"/>
    <w:rsid w:val="007B5467"/>
    <w:rsid w:val="007B54FD"/>
    <w:rsid w:val="007B595C"/>
    <w:rsid w:val="007B61B3"/>
    <w:rsid w:val="007B675D"/>
    <w:rsid w:val="007C0454"/>
    <w:rsid w:val="007C1383"/>
    <w:rsid w:val="007C3526"/>
    <w:rsid w:val="007D0EA0"/>
    <w:rsid w:val="007D2D8C"/>
    <w:rsid w:val="007D5869"/>
    <w:rsid w:val="007E1986"/>
    <w:rsid w:val="007E24ED"/>
    <w:rsid w:val="007E70F3"/>
    <w:rsid w:val="007E7318"/>
    <w:rsid w:val="007F0CDE"/>
    <w:rsid w:val="007F1C7E"/>
    <w:rsid w:val="007F5959"/>
    <w:rsid w:val="007F6B84"/>
    <w:rsid w:val="008038E3"/>
    <w:rsid w:val="00810774"/>
    <w:rsid w:val="00815ECB"/>
    <w:rsid w:val="008202B9"/>
    <w:rsid w:val="00831354"/>
    <w:rsid w:val="008347FD"/>
    <w:rsid w:val="00845944"/>
    <w:rsid w:val="00854A05"/>
    <w:rsid w:val="00867D36"/>
    <w:rsid w:val="00871A86"/>
    <w:rsid w:val="00884D3A"/>
    <w:rsid w:val="008856FD"/>
    <w:rsid w:val="00890C1A"/>
    <w:rsid w:val="008A2F6F"/>
    <w:rsid w:val="008A4DF3"/>
    <w:rsid w:val="008A5C33"/>
    <w:rsid w:val="008A7102"/>
    <w:rsid w:val="008B02E9"/>
    <w:rsid w:val="008B0EA0"/>
    <w:rsid w:val="008B2D9F"/>
    <w:rsid w:val="008B5B82"/>
    <w:rsid w:val="008B7239"/>
    <w:rsid w:val="008C2CDE"/>
    <w:rsid w:val="008C7319"/>
    <w:rsid w:val="008C78B9"/>
    <w:rsid w:val="008D123E"/>
    <w:rsid w:val="008D2034"/>
    <w:rsid w:val="008D48F2"/>
    <w:rsid w:val="008D497B"/>
    <w:rsid w:val="008D7090"/>
    <w:rsid w:val="008E6A87"/>
    <w:rsid w:val="00906C56"/>
    <w:rsid w:val="00910AAD"/>
    <w:rsid w:val="009117E0"/>
    <w:rsid w:val="00912C4B"/>
    <w:rsid w:val="00914108"/>
    <w:rsid w:val="009217EA"/>
    <w:rsid w:val="0093165C"/>
    <w:rsid w:val="00932211"/>
    <w:rsid w:val="0094037F"/>
    <w:rsid w:val="00946000"/>
    <w:rsid w:val="009518B9"/>
    <w:rsid w:val="00956494"/>
    <w:rsid w:val="009564FF"/>
    <w:rsid w:val="00960F45"/>
    <w:rsid w:val="00963121"/>
    <w:rsid w:val="009672C4"/>
    <w:rsid w:val="009722DE"/>
    <w:rsid w:val="00972346"/>
    <w:rsid w:val="00976F78"/>
    <w:rsid w:val="0097770F"/>
    <w:rsid w:val="0098542C"/>
    <w:rsid w:val="0099002F"/>
    <w:rsid w:val="00991378"/>
    <w:rsid w:val="00993856"/>
    <w:rsid w:val="009A5B70"/>
    <w:rsid w:val="009B34D4"/>
    <w:rsid w:val="009B355F"/>
    <w:rsid w:val="009B3695"/>
    <w:rsid w:val="009B5F0A"/>
    <w:rsid w:val="009B65C7"/>
    <w:rsid w:val="009B737E"/>
    <w:rsid w:val="009C7471"/>
    <w:rsid w:val="009D147C"/>
    <w:rsid w:val="009D5508"/>
    <w:rsid w:val="009D71B3"/>
    <w:rsid w:val="009D7E3D"/>
    <w:rsid w:val="00A0407C"/>
    <w:rsid w:val="00A0428F"/>
    <w:rsid w:val="00A06AE6"/>
    <w:rsid w:val="00A10C00"/>
    <w:rsid w:val="00A146BE"/>
    <w:rsid w:val="00A14BEC"/>
    <w:rsid w:val="00A162EA"/>
    <w:rsid w:val="00A20B06"/>
    <w:rsid w:val="00A21A3F"/>
    <w:rsid w:val="00A22EB8"/>
    <w:rsid w:val="00A23622"/>
    <w:rsid w:val="00A2488B"/>
    <w:rsid w:val="00A310A0"/>
    <w:rsid w:val="00A323E7"/>
    <w:rsid w:val="00A32D05"/>
    <w:rsid w:val="00A33421"/>
    <w:rsid w:val="00A37EEE"/>
    <w:rsid w:val="00A40814"/>
    <w:rsid w:val="00A40D08"/>
    <w:rsid w:val="00A429EE"/>
    <w:rsid w:val="00A4310A"/>
    <w:rsid w:val="00A44240"/>
    <w:rsid w:val="00A45C7D"/>
    <w:rsid w:val="00A54156"/>
    <w:rsid w:val="00A553FF"/>
    <w:rsid w:val="00A55D21"/>
    <w:rsid w:val="00A61DD0"/>
    <w:rsid w:val="00A65A45"/>
    <w:rsid w:val="00A7377C"/>
    <w:rsid w:val="00A8006F"/>
    <w:rsid w:val="00A87674"/>
    <w:rsid w:val="00A91374"/>
    <w:rsid w:val="00A96C8A"/>
    <w:rsid w:val="00AA04C6"/>
    <w:rsid w:val="00AA0A8A"/>
    <w:rsid w:val="00AA1A29"/>
    <w:rsid w:val="00AA5BC0"/>
    <w:rsid w:val="00AA64D7"/>
    <w:rsid w:val="00AA7EC9"/>
    <w:rsid w:val="00AB0EE8"/>
    <w:rsid w:val="00AB65E6"/>
    <w:rsid w:val="00AC2390"/>
    <w:rsid w:val="00AC70BA"/>
    <w:rsid w:val="00AE7C73"/>
    <w:rsid w:val="00AE7CD0"/>
    <w:rsid w:val="00AE7E46"/>
    <w:rsid w:val="00AF14C5"/>
    <w:rsid w:val="00AF2AA4"/>
    <w:rsid w:val="00AF5ED9"/>
    <w:rsid w:val="00B00C36"/>
    <w:rsid w:val="00B13508"/>
    <w:rsid w:val="00B13EF0"/>
    <w:rsid w:val="00B1652A"/>
    <w:rsid w:val="00B26A24"/>
    <w:rsid w:val="00B32D36"/>
    <w:rsid w:val="00B421CB"/>
    <w:rsid w:val="00B461C7"/>
    <w:rsid w:val="00B57CC3"/>
    <w:rsid w:val="00B61161"/>
    <w:rsid w:val="00B6158B"/>
    <w:rsid w:val="00B6175C"/>
    <w:rsid w:val="00B62032"/>
    <w:rsid w:val="00B63040"/>
    <w:rsid w:val="00B65438"/>
    <w:rsid w:val="00B67AAF"/>
    <w:rsid w:val="00B752A2"/>
    <w:rsid w:val="00B75C86"/>
    <w:rsid w:val="00B8162A"/>
    <w:rsid w:val="00B90ABC"/>
    <w:rsid w:val="00B93462"/>
    <w:rsid w:val="00B93B04"/>
    <w:rsid w:val="00BA1C05"/>
    <w:rsid w:val="00BA6946"/>
    <w:rsid w:val="00BA6B09"/>
    <w:rsid w:val="00BA7AA7"/>
    <w:rsid w:val="00BB003C"/>
    <w:rsid w:val="00BB4DB2"/>
    <w:rsid w:val="00BB52EB"/>
    <w:rsid w:val="00BB53C1"/>
    <w:rsid w:val="00BC1D72"/>
    <w:rsid w:val="00BC27CC"/>
    <w:rsid w:val="00BC392C"/>
    <w:rsid w:val="00BC39B8"/>
    <w:rsid w:val="00BC6E6E"/>
    <w:rsid w:val="00BD07F2"/>
    <w:rsid w:val="00BD4619"/>
    <w:rsid w:val="00BE0B2A"/>
    <w:rsid w:val="00BE6861"/>
    <w:rsid w:val="00BF0103"/>
    <w:rsid w:val="00BF15B8"/>
    <w:rsid w:val="00BF208F"/>
    <w:rsid w:val="00C0081C"/>
    <w:rsid w:val="00C0662E"/>
    <w:rsid w:val="00C0733D"/>
    <w:rsid w:val="00C102DC"/>
    <w:rsid w:val="00C177A2"/>
    <w:rsid w:val="00C20300"/>
    <w:rsid w:val="00C228D3"/>
    <w:rsid w:val="00C24BD8"/>
    <w:rsid w:val="00C273B2"/>
    <w:rsid w:val="00C37BEF"/>
    <w:rsid w:val="00C40900"/>
    <w:rsid w:val="00C41839"/>
    <w:rsid w:val="00C46E11"/>
    <w:rsid w:val="00C5210A"/>
    <w:rsid w:val="00C6064A"/>
    <w:rsid w:val="00C622DB"/>
    <w:rsid w:val="00C657A2"/>
    <w:rsid w:val="00C75552"/>
    <w:rsid w:val="00C77F66"/>
    <w:rsid w:val="00C84D06"/>
    <w:rsid w:val="00C86E60"/>
    <w:rsid w:val="00C90EEC"/>
    <w:rsid w:val="00C92E36"/>
    <w:rsid w:val="00CA272F"/>
    <w:rsid w:val="00CA3AC0"/>
    <w:rsid w:val="00CA5493"/>
    <w:rsid w:val="00CA61B3"/>
    <w:rsid w:val="00CC0243"/>
    <w:rsid w:val="00CC2042"/>
    <w:rsid w:val="00CC30ED"/>
    <w:rsid w:val="00CC469F"/>
    <w:rsid w:val="00CD649D"/>
    <w:rsid w:val="00CE38D9"/>
    <w:rsid w:val="00CE6BA0"/>
    <w:rsid w:val="00CE6ED0"/>
    <w:rsid w:val="00CE73CF"/>
    <w:rsid w:val="00CF71B2"/>
    <w:rsid w:val="00D003C3"/>
    <w:rsid w:val="00D012EB"/>
    <w:rsid w:val="00D0729F"/>
    <w:rsid w:val="00D07BBD"/>
    <w:rsid w:val="00D10FCE"/>
    <w:rsid w:val="00D11CAC"/>
    <w:rsid w:val="00D150E3"/>
    <w:rsid w:val="00D20200"/>
    <w:rsid w:val="00D22AF9"/>
    <w:rsid w:val="00D23FC6"/>
    <w:rsid w:val="00D25B70"/>
    <w:rsid w:val="00D27EAE"/>
    <w:rsid w:val="00D304AB"/>
    <w:rsid w:val="00D41B39"/>
    <w:rsid w:val="00D421ED"/>
    <w:rsid w:val="00D42370"/>
    <w:rsid w:val="00D475B2"/>
    <w:rsid w:val="00D548BB"/>
    <w:rsid w:val="00D55FA9"/>
    <w:rsid w:val="00D62C6E"/>
    <w:rsid w:val="00D6376E"/>
    <w:rsid w:val="00D63FB3"/>
    <w:rsid w:val="00D64097"/>
    <w:rsid w:val="00D75315"/>
    <w:rsid w:val="00D77818"/>
    <w:rsid w:val="00D8082A"/>
    <w:rsid w:val="00D81230"/>
    <w:rsid w:val="00D868B0"/>
    <w:rsid w:val="00D909E8"/>
    <w:rsid w:val="00DA0DE2"/>
    <w:rsid w:val="00DA52D0"/>
    <w:rsid w:val="00DB0756"/>
    <w:rsid w:val="00DB09F5"/>
    <w:rsid w:val="00DC4839"/>
    <w:rsid w:val="00DE128B"/>
    <w:rsid w:val="00DE635D"/>
    <w:rsid w:val="00E01931"/>
    <w:rsid w:val="00E115F2"/>
    <w:rsid w:val="00E1631E"/>
    <w:rsid w:val="00E23BD0"/>
    <w:rsid w:val="00E25546"/>
    <w:rsid w:val="00E27648"/>
    <w:rsid w:val="00E27A19"/>
    <w:rsid w:val="00E35776"/>
    <w:rsid w:val="00E418E1"/>
    <w:rsid w:val="00E44508"/>
    <w:rsid w:val="00E516E8"/>
    <w:rsid w:val="00E51914"/>
    <w:rsid w:val="00E52111"/>
    <w:rsid w:val="00E52B3A"/>
    <w:rsid w:val="00E535F9"/>
    <w:rsid w:val="00E53A2C"/>
    <w:rsid w:val="00E5602A"/>
    <w:rsid w:val="00E57B44"/>
    <w:rsid w:val="00E60792"/>
    <w:rsid w:val="00E66336"/>
    <w:rsid w:val="00E803F2"/>
    <w:rsid w:val="00E80CDF"/>
    <w:rsid w:val="00E87205"/>
    <w:rsid w:val="00E92420"/>
    <w:rsid w:val="00E95860"/>
    <w:rsid w:val="00EB40A9"/>
    <w:rsid w:val="00EC1A5F"/>
    <w:rsid w:val="00EC2A57"/>
    <w:rsid w:val="00ED0A12"/>
    <w:rsid w:val="00ED2630"/>
    <w:rsid w:val="00ED4292"/>
    <w:rsid w:val="00ED60BB"/>
    <w:rsid w:val="00EE11F2"/>
    <w:rsid w:val="00EE4370"/>
    <w:rsid w:val="00EF2E93"/>
    <w:rsid w:val="00EF4C3F"/>
    <w:rsid w:val="00EF5EFD"/>
    <w:rsid w:val="00F00BB7"/>
    <w:rsid w:val="00F04BBA"/>
    <w:rsid w:val="00F06885"/>
    <w:rsid w:val="00F0690E"/>
    <w:rsid w:val="00F10444"/>
    <w:rsid w:val="00F1572F"/>
    <w:rsid w:val="00F17766"/>
    <w:rsid w:val="00F25644"/>
    <w:rsid w:val="00F25C8A"/>
    <w:rsid w:val="00F25DFB"/>
    <w:rsid w:val="00F366F9"/>
    <w:rsid w:val="00F41866"/>
    <w:rsid w:val="00F41A5E"/>
    <w:rsid w:val="00F42891"/>
    <w:rsid w:val="00F4441B"/>
    <w:rsid w:val="00F52EB7"/>
    <w:rsid w:val="00F56795"/>
    <w:rsid w:val="00F56EDB"/>
    <w:rsid w:val="00F57859"/>
    <w:rsid w:val="00F637B6"/>
    <w:rsid w:val="00F650A7"/>
    <w:rsid w:val="00F675C7"/>
    <w:rsid w:val="00F7710E"/>
    <w:rsid w:val="00F85FE1"/>
    <w:rsid w:val="00F86A23"/>
    <w:rsid w:val="00F87728"/>
    <w:rsid w:val="00F91D54"/>
    <w:rsid w:val="00F92BDF"/>
    <w:rsid w:val="00F92EF9"/>
    <w:rsid w:val="00F94503"/>
    <w:rsid w:val="00F971AB"/>
    <w:rsid w:val="00F97E51"/>
    <w:rsid w:val="00FA0BB6"/>
    <w:rsid w:val="00FA4AF8"/>
    <w:rsid w:val="00FB0C6D"/>
    <w:rsid w:val="00FB49DF"/>
    <w:rsid w:val="00FC1AF6"/>
    <w:rsid w:val="00FC5763"/>
    <w:rsid w:val="00FD2E68"/>
    <w:rsid w:val="00FD6648"/>
    <w:rsid w:val="00FF0C0F"/>
    <w:rsid w:val="00FF2F9F"/>
    <w:rsid w:val="00FF4594"/>
    <w:rsid w:val="00FF7C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699"/>
    <w:pPr>
      <w:widowControl w:val="0"/>
      <w:autoSpaceDE w:val="0"/>
      <w:autoSpaceDN w:val="0"/>
    </w:pPr>
    <w:rPr>
      <w:rFonts w:ascii="Trebuchet MS" w:hAnsi="Trebuchet MS" w:cs="Trebuchet MS"/>
      <w:lang w:val="ro-RO"/>
    </w:rPr>
  </w:style>
  <w:style w:type="paragraph" w:styleId="Heading1">
    <w:name w:val="heading 1"/>
    <w:basedOn w:val="Normal"/>
    <w:link w:val="Heading1Char"/>
    <w:uiPriority w:val="99"/>
    <w:qFormat/>
    <w:rsid w:val="003D370E"/>
    <w:pPr>
      <w:spacing w:before="9"/>
      <w:ind w:left="111"/>
      <w:outlineLvl w:val="0"/>
    </w:pPr>
    <w:rPr>
      <w:b/>
      <w:bCs/>
      <w:i/>
      <w:iCs/>
      <w:sz w:val="24"/>
      <w:szCs w:val="24"/>
    </w:rPr>
  </w:style>
  <w:style w:type="paragraph" w:styleId="Heading3">
    <w:name w:val="heading 3"/>
    <w:basedOn w:val="Normal"/>
    <w:next w:val="Normal"/>
    <w:link w:val="Heading3Char"/>
    <w:semiHidden/>
    <w:unhideWhenUsed/>
    <w:qFormat/>
    <w:locked/>
    <w:rsid w:val="00CE6BA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5552"/>
    <w:rPr>
      <w:rFonts w:ascii="Cambria" w:hAnsi="Cambria" w:cs="Cambria"/>
      <w:b/>
      <w:bCs/>
      <w:kern w:val="32"/>
      <w:sz w:val="32"/>
      <w:szCs w:val="32"/>
      <w:lang w:val="ro-RO"/>
    </w:rPr>
  </w:style>
  <w:style w:type="paragraph" w:styleId="BodyText">
    <w:name w:val="Body Text"/>
    <w:basedOn w:val="Normal"/>
    <w:link w:val="BodyTextChar"/>
    <w:uiPriority w:val="99"/>
    <w:rsid w:val="003D370E"/>
    <w:rPr>
      <w:sz w:val="24"/>
      <w:szCs w:val="24"/>
    </w:rPr>
  </w:style>
  <w:style w:type="character" w:customStyle="1" w:styleId="BodyTextChar">
    <w:name w:val="Body Text Char"/>
    <w:basedOn w:val="DefaultParagraphFont"/>
    <w:link w:val="BodyText"/>
    <w:uiPriority w:val="99"/>
    <w:semiHidden/>
    <w:locked/>
    <w:rsid w:val="00C75552"/>
    <w:rPr>
      <w:rFonts w:ascii="Trebuchet MS" w:hAnsi="Trebuchet MS" w:cs="Trebuchet MS"/>
      <w:lang w:val="ro-RO"/>
    </w:rPr>
  </w:style>
  <w:style w:type="paragraph" w:styleId="ListParagraph">
    <w:name w:val="List Paragraph"/>
    <w:basedOn w:val="Normal"/>
    <w:uiPriority w:val="34"/>
    <w:qFormat/>
    <w:rsid w:val="003D370E"/>
  </w:style>
  <w:style w:type="paragraph" w:customStyle="1" w:styleId="TableParagraph">
    <w:name w:val="Table Paragraph"/>
    <w:basedOn w:val="Normal"/>
    <w:uiPriority w:val="99"/>
    <w:rsid w:val="003D370E"/>
  </w:style>
  <w:style w:type="paragraph" w:styleId="BalloonText">
    <w:name w:val="Balloon Text"/>
    <w:basedOn w:val="Normal"/>
    <w:link w:val="BalloonTextChar"/>
    <w:uiPriority w:val="99"/>
    <w:semiHidden/>
    <w:rsid w:val="006A267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A2673"/>
    <w:rPr>
      <w:rFonts w:ascii="Segoe UI" w:hAnsi="Segoe UI" w:cs="Segoe UI"/>
      <w:sz w:val="18"/>
      <w:szCs w:val="18"/>
      <w:lang w:val="ro-RO"/>
    </w:rPr>
  </w:style>
  <w:style w:type="paragraph" w:styleId="Header">
    <w:name w:val="header"/>
    <w:basedOn w:val="Normal"/>
    <w:link w:val="HeaderChar"/>
    <w:uiPriority w:val="99"/>
    <w:rsid w:val="00A45C7D"/>
    <w:pPr>
      <w:tabs>
        <w:tab w:val="center" w:pos="4536"/>
        <w:tab w:val="right" w:pos="9072"/>
      </w:tabs>
    </w:pPr>
  </w:style>
  <w:style w:type="character" w:customStyle="1" w:styleId="HeaderChar">
    <w:name w:val="Header Char"/>
    <w:basedOn w:val="DefaultParagraphFont"/>
    <w:link w:val="Header"/>
    <w:uiPriority w:val="99"/>
    <w:locked/>
    <w:rsid w:val="00A45C7D"/>
    <w:rPr>
      <w:rFonts w:ascii="Trebuchet MS" w:hAnsi="Trebuchet MS" w:cs="Trebuchet MS"/>
      <w:lang w:val="ro-RO"/>
    </w:rPr>
  </w:style>
  <w:style w:type="paragraph" w:styleId="Footer">
    <w:name w:val="footer"/>
    <w:basedOn w:val="Normal"/>
    <w:link w:val="FooterChar"/>
    <w:uiPriority w:val="99"/>
    <w:rsid w:val="00A45C7D"/>
    <w:pPr>
      <w:tabs>
        <w:tab w:val="center" w:pos="4536"/>
        <w:tab w:val="right" w:pos="9072"/>
      </w:tabs>
    </w:pPr>
  </w:style>
  <w:style w:type="character" w:customStyle="1" w:styleId="FooterChar">
    <w:name w:val="Footer Char"/>
    <w:basedOn w:val="DefaultParagraphFont"/>
    <w:link w:val="Footer"/>
    <w:uiPriority w:val="99"/>
    <w:locked/>
    <w:rsid w:val="00A45C7D"/>
    <w:rPr>
      <w:rFonts w:ascii="Trebuchet MS" w:hAnsi="Trebuchet MS" w:cs="Trebuchet MS"/>
      <w:lang w:val="ro-RO"/>
    </w:rPr>
  </w:style>
  <w:style w:type="character" w:customStyle="1" w:styleId="normalchar">
    <w:name w:val="normal__char"/>
    <w:basedOn w:val="DefaultParagraphFont"/>
    <w:rsid w:val="006D68AF"/>
  </w:style>
  <w:style w:type="paragraph" w:customStyle="1" w:styleId="Default">
    <w:name w:val="Default"/>
    <w:uiPriority w:val="99"/>
    <w:rsid w:val="004C1499"/>
    <w:pPr>
      <w:autoSpaceDE w:val="0"/>
      <w:autoSpaceDN w:val="0"/>
      <w:adjustRightInd w:val="0"/>
    </w:pPr>
    <w:rPr>
      <w:rFonts w:cs="Calibri"/>
      <w:color w:val="000000"/>
      <w:sz w:val="24"/>
      <w:szCs w:val="24"/>
    </w:rPr>
  </w:style>
  <w:style w:type="character" w:styleId="Hyperlink">
    <w:name w:val="Hyperlink"/>
    <w:basedOn w:val="DefaultParagraphFont"/>
    <w:uiPriority w:val="99"/>
    <w:unhideWhenUsed/>
    <w:rsid w:val="001F7961"/>
    <w:rPr>
      <w:color w:val="0000FF" w:themeColor="hyperlink"/>
      <w:u w:val="single"/>
    </w:rPr>
  </w:style>
  <w:style w:type="character" w:customStyle="1" w:styleId="markedcontent">
    <w:name w:val="markedcontent"/>
    <w:basedOn w:val="DefaultParagraphFont"/>
    <w:rsid w:val="00694989"/>
  </w:style>
  <w:style w:type="paragraph" w:customStyle="1" w:styleId="Normal1">
    <w:name w:val="Normal1"/>
    <w:basedOn w:val="Normal"/>
    <w:rsid w:val="0030766C"/>
    <w:pPr>
      <w:widowControl/>
      <w:autoSpaceDE/>
      <w:spacing w:before="100" w:after="100"/>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241ED8"/>
    <w:rPr>
      <w:color w:val="605E5C"/>
      <w:shd w:val="clear" w:color="auto" w:fill="E1DFDD"/>
    </w:rPr>
  </w:style>
  <w:style w:type="character" w:styleId="CommentReference">
    <w:name w:val="annotation reference"/>
    <w:basedOn w:val="DefaultParagraphFont"/>
    <w:uiPriority w:val="99"/>
    <w:semiHidden/>
    <w:unhideWhenUsed/>
    <w:rsid w:val="00DE128B"/>
    <w:rPr>
      <w:sz w:val="16"/>
      <w:szCs w:val="16"/>
    </w:rPr>
  </w:style>
  <w:style w:type="paragraph" w:styleId="CommentText">
    <w:name w:val="annotation text"/>
    <w:basedOn w:val="Normal"/>
    <w:link w:val="CommentTextChar"/>
    <w:uiPriority w:val="99"/>
    <w:semiHidden/>
    <w:unhideWhenUsed/>
    <w:rsid w:val="00DE128B"/>
    <w:rPr>
      <w:sz w:val="20"/>
      <w:szCs w:val="20"/>
    </w:rPr>
  </w:style>
  <w:style w:type="character" w:customStyle="1" w:styleId="CommentTextChar">
    <w:name w:val="Comment Text Char"/>
    <w:basedOn w:val="DefaultParagraphFont"/>
    <w:link w:val="CommentText"/>
    <w:uiPriority w:val="99"/>
    <w:semiHidden/>
    <w:rsid w:val="00DE128B"/>
    <w:rPr>
      <w:rFonts w:ascii="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DE128B"/>
    <w:rPr>
      <w:b/>
      <w:bCs/>
    </w:rPr>
  </w:style>
  <w:style w:type="character" w:customStyle="1" w:styleId="CommentSubjectChar">
    <w:name w:val="Comment Subject Char"/>
    <w:basedOn w:val="CommentTextChar"/>
    <w:link w:val="CommentSubject"/>
    <w:uiPriority w:val="99"/>
    <w:semiHidden/>
    <w:rsid w:val="00DE128B"/>
    <w:rPr>
      <w:rFonts w:ascii="Trebuchet MS" w:hAnsi="Trebuchet MS" w:cs="Trebuchet MS"/>
      <w:b/>
      <w:bCs/>
      <w:sz w:val="20"/>
      <w:szCs w:val="20"/>
      <w:lang w:val="ro-RO"/>
    </w:rPr>
  </w:style>
  <w:style w:type="paragraph" w:styleId="Revision">
    <w:name w:val="Revision"/>
    <w:hidden/>
    <w:uiPriority w:val="99"/>
    <w:semiHidden/>
    <w:rsid w:val="00DE128B"/>
    <w:rPr>
      <w:rFonts w:ascii="Trebuchet MS" w:hAnsi="Trebuchet MS" w:cs="Trebuchet MS"/>
      <w:lang w:val="ro-RO"/>
    </w:rPr>
  </w:style>
  <w:style w:type="character" w:customStyle="1" w:styleId="UnresolvedMention2">
    <w:name w:val="Unresolved Mention2"/>
    <w:basedOn w:val="DefaultParagraphFont"/>
    <w:uiPriority w:val="99"/>
    <w:semiHidden/>
    <w:unhideWhenUsed/>
    <w:rsid w:val="00C40900"/>
    <w:rPr>
      <w:color w:val="605E5C"/>
      <w:shd w:val="clear" w:color="auto" w:fill="E1DFDD"/>
    </w:rPr>
  </w:style>
  <w:style w:type="table" w:styleId="TableGrid">
    <w:name w:val="Table Grid"/>
    <w:basedOn w:val="TableNormal"/>
    <w:locked/>
    <w:rsid w:val="00F92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90A4E"/>
    <w:pPr>
      <w:spacing w:after="120"/>
      <w:ind w:left="283"/>
    </w:pPr>
  </w:style>
  <w:style w:type="character" w:customStyle="1" w:styleId="BodyTextIndentChar">
    <w:name w:val="Body Text Indent Char"/>
    <w:basedOn w:val="DefaultParagraphFont"/>
    <w:link w:val="BodyTextIndent"/>
    <w:uiPriority w:val="99"/>
    <w:rsid w:val="00790A4E"/>
    <w:rPr>
      <w:rFonts w:ascii="Trebuchet MS" w:hAnsi="Trebuchet MS" w:cs="Trebuchet MS"/>
      <w:lang w:val="ro-RO"/>
    </w:rPr>
  </w:style>
  <w:style w:type="character" w:customStyle="1" w:styleId="Heading3Char">
    <w:name w:val="Heading 3 Char"/>
    <w:basedOn w:val="DefaultParagraphFont"/>
    <w:link w:val="Heading3"/>
    <w:semiHidden/>
    <w:rsid w:val="00CE6BA0"/>
    <w:rPr>
      <w:rFonts w:asciiTheme="majorHAnsi" w:eastAsiaTheme="majorEastAsia" w:hAnsiTheme="majorHAnsi" w:cstheme="majorBidi"/>
      <w:color w:val="243F60" w:themeColor="accent1" w:themeShade="7F"/>
      <w:sz w:val="24"/>
      <w:szCs w:val="24"/>
      <w:lang w:val="ro-RO"/>
    </w:rPr>
  </w:style>
  <w:style w:type="paragraph" w:styleId="FootnoteText">
    <w:name w:val="footnote text"/>
    <w:basedOn w:val="Normal"/>
    <w:link w:val="FootnoteTextChar"/>
    <w:rsid w:val="00110D29"/>
    <w:pPr>
      <w:widowControl/>
      <w:autoSpaceDE/>
      <w:autoSpaceDN/>
      <w:spacing w:after="60"/>
      <w:ind w:left="170" w:hanging="170"/>
      <w:jc w:val="both"/>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rsid w:val="00110D29"/>
    <w:rPr>
      <w:rFonts w:ascii="Arial" w:eastAsia="Times New Roman" w:hAnsi="Arial"/>
      <w:sz w:val="20"/>
      <w:szCs w:val="20"/>
      <w:lang w:val="en-GB"/>
    </w:rPr>
  </w:style>
  <w:style w:type="character" w:styleId="FootnoteReference">
    <w:name w:val="footnote reference"/>
    <w:basedOn w:val="DefaultParagraphFont"/>
    <w:semiHidden/>
    <w:rsid w:val="00110D29"/>
    <w:rPr>
      <w:vertAlign w:val="superscript"/>
    </w:rPr>
  </w:style>
  <w:style w:type="character" w:customStyle="1" w:styleId="UnresolvedMention3">
    <w:name w:val="Unresolved Mention3"/>
    <w:basedOn w:val="DefaultParagraphFont"/>
    <w:uiPriority w:val="99"/>
    <w:semiHidden/>
    <w:unhideWhenUsed/>
    <w:rsid w:val="00BC39B8"/>
    <w:rPr>
      <w:color w:val="605E5C"/>
      <w:shd w:val="clear" w:color="auto" w:fill="E1DFDD"/>
    </w:rPr>
  </w:style>
  <w:style w:type="paragraph" w:styleId="NormalWeb">
    <w:name w:val="Normal (Web)"/>
    <w:basedOn w:val="Normal"/>
    <w:uiPriority w:val="99"/>
    <w:semiHidden/>
    <w:unhideWhenUsed/>
    <w:rsid w:val="007668A7"/>
    <w:pPr>
      <w:widowControl/>
      <w:autoSpaceDE/>
      <w:autoSpaceDN/>
    </w:pPr>
    <w:rPr>
      <w:rFonts w:ascii="Calibri" w:eastAsiaTheme="minorHAnsi" w:hAnsi="Calibri" w:cs="Calibri"/>
      <w:lang w:val="en-GB" w:eastAsia="en-GB"/>
    </w:rPr>
  </w:style>
  <w:style w:type="table" w:customStyle="1" w:styleId="GridTable2Accent2">
    <w:name w:val="Grid Table 2 Accent 2"/>
    <w:basedOn w:val="TableNormal"/>
    <w:uiPriority w:val="47"/>
    <w:rsid w:val="000B20D0"/>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1">
    <w:name w:val="Grid Table 2 Accent 1"/>
    <w:basedOn w:val="TableNormal"/>
    <w:uiPriority w:val="47"/>
    <w:rsid w:val="000B20D0"/>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r="http://schemas.openxmlformats.org/officeDocument/2006/relationships" xmlns:w="http://schemas.openxmlformats.org/wordprocessingml/2006/main">
  <w:divs>
    <w:div w:id="11346326">
      <w:bodyDiv w:val="1"/>
      <w:marLeft w:val="0"/>
      <w:marRight w:val="0"/>
      <w:marTop w:val="0"/>
      <w:marBottom w:val="0"/>
      <w:divBdr>
        <w:top w:val="none" w:sz="0" w:space="0" w:color="auto"/>
        <w:left w:val="none" w:sz="0" w:space="0" w:color="auto"/>
        <w:bottom w:val="none" w:sz="0" w:space="0" w:color="auto"/>
        <w:right w:val="none" w:sz="0" w:space="0" w:color="auto"/>
      </w:divBdr>
    </w:div>
    <w:div w:id="66848658">
      <w:bodyDiv w:val="1"/>
      <w:marLeft w:val="0"/>
      <w:marRight w:val="0"/>
      <w:marTop w:val="0"/>
      <w:marBottom w:val="0"/>
      <w:divBdr>
        <w:top w:val="none" w:sz="0" w:space="0" w:color="auto"/>
        <w:left w:val="none" w:sz="0" w:space="0" w:color="auto"/>
        <w:bottom w:val="none" w:sz="0" w:space="0" w:color="auto"/>
        <w:right w:val="none" w:sz="0" w:space="0" w:color="auto"/>
      </w:divBdr>
    </w:div>
    <w:div w:id="75175654">
      <w:bodyDiv w:val="1"/>
      <w:marLeft w:val="0"/>
      <w:marRight w:val="0"/>
      <w:marTop w:val="0"/>
      <w:marBottom w:val="0"/>
      <w:divBdr>
        <w:top w:val="none" w:sz="0" w:space="0" w:color="auto"/>
        <w:left w:val="none" w:sz="0" w:space="0" w:color="auto"/>
        <w:bottom w:val="none" w:sz="0" w:space="0" w:color="auto"/>
        <w:right w:val="none" w:sz="0" w:space="0" w:color="auto"/>
      </w:divBdr>
    </w:div>
    <w:div w:id="104663863">
      <w:bodyDiv w:val="1"/>
      <w:marLeft w:val="0"/>
      <w:marRight w:val="0"/>
      <w:marTop w:val="0"/>
      <w:marBottom w:val="0"/>
      <w:divBdr>
        <w:top w:val="none" w:sz="0" w:space="0" w:color="auto"/>
        <w:left w:val="none" w:sz="0" w:space="0" w:color="auto"/>
        <w:bottom w:val="none" w:sz="0" w:space="0" w:color="auto"/>
        <w:right w:val="none" w:sz="0" w:space="0" w:color="auto"/>
      </w:divBdr>
    </w:div>
    <w:div w:id="131366830">
      <w:bodyDiv w:val="1"/>
      <w:marLeft w:val="0"/>
      <w:marRight w:val="0"/>
      <w:marTop w:val="0"/>
      <w:marBottom w:val="0"/>
      <w:divBdr>
        <w:top w:val="none" w:sz="0" w:space="0" w:color="auto"/>
        <w:left w:val="none" w:sz="0" w:space="0" w:color="auto"/>
        <w:bottom w:val="none" w:sz="0" w:space="0" w:color="auto"/>
        <w:right w:val="none" w:sz="0" w:space="0" w:color="auto"/>
      </w:divBdr>
    </w:div>
    <w:div w:id="135294776">
      <w:bodyDiv w:val="1"/>
      <w:marLeft w:val="0"/>
      <w:marRight w:val="0"/>
      <w:marTop w:val="0"/>
      <w:marBottom w:val="0"/>
      <w:divBdr>
        <w:top w:val="none" w:sz="0" w:space="0" w:color="auto"/>
        <w:left w:val="none" w:sz="0" w:space="0" w:color="auto"/>
        <w:bottom w:val="none" w:sz="0" w:space="0" w:color="auto"/>
        <w:right w:val="none" w:sz="0" w:space="0" w:color="auto"/>
      </w:divBdr>
    </w:div>
    <w:div w:id="141701202">
      <w:bodyDiv w:val="1"/>
      <w:marLeft w:val="0"/>
      <w:marRight w:val="0"/>
      <w:marTop w:val="0"/>
      <w:marBottom w:val="0"/>
      <w:divBdr>
        <w:top w:val="none" w:sz="0" w:space="0" w:color="auto"/>
        <w:left w:val="none" w:sz="0" w:space="0" w:color="auto"/>
        <w:bottom w:val="none" w:sz="0" w:space="0" w:color="auto"/>
        <w:right w:val="none" w:sz="0" w:space="0" w:color="auto"/>
      </w:divBdr>
    </w:div>
    <w:div w:id="147745830">
      <w:bodyDiv w:val="1"/>
      <w:marLeft w:val="0"/>
      <w:marRight w:val="0"/>
      <w:marTop w:val="0"/>
      <w:marBottom w:val="0"/>
      <w:divBdr>
        <w:top w:val="none" w:sz="0" w:space="0" w:color="auto"/>
        <w:left w:val="none" w:sz="0" w:space="0" w:color="auto"/>
        <w:bottom w:val="none" w:sz="0" w:space="0" w:color="auto"/>
        <w:right w:val="none" w:sz="0" w:space="0" w:color="auto"/>
      </w:divBdr>
    </w:div>
    <w:div w:id="159347612">
      <w:bodyDiv w:val="1"/>
      <w:marLeft w:val="0"/>
      <w:marRight w:val="0"/>
      <w:marTop w:val="0"/>
      <w:marBottom w:val="0"/>
      <w:divBdr>
        <w:top w:val="none" w:sz="0" w:space="0" w:color="auto"/>
        <w:left w:val="none" w:sz="0" w:space="0" w:color="auto"/>
        <w:bottom w:val="none" w:sz="0" w:space="0" w:color="auto"/>
        <w:right w:val="none" w:sz="0" w:space="0" w:color="auto"/>
      </w:divBdr>
    </w:div>
    <w:div w:id="244458825">
      <w:bodyDiv w:val="1"/>
      <w:marLeft w:val="0"/>
      <w:marRight w:val="0"/>
      <w:marTop w:val="0"/>
      <w:marBottom w:val="0"/>
      <w:divBdr>
        <w:top w:val="none" w:sz="0" w:space="0" w:color="auto"/>
        <w:left w:val="none" w:sz="0" w:space="0" w:color="auto"/>
        <w:bottom w:val="none" w:sz="0" w:space="0" w:color="auto"/>
        <w:right w:val="none" w:sz="0" w:space="0" w:color="auto"/>
      </w:divBdr>
    </w:div>
    <w:div w:id="358943400">
      <w:bodyDiv w:val="1"/>
      <w:marLeft w:val="0"/>
      <w:marRight w:val="0"/>
      <w:marTop w:val="0"/>
      <w:marBottom w:val="0"/>
      <w:divBdr>
        <w:top w:val="none" w:sz="0" w:space="0" w:color="auto"/>
        <w:left w:val="none" w:sz="0" w:space="0" w:color="auto"/>
        <w:bottom w:val="none" w:sz="0" w:space="0" w:color="auto"/>
        <w:right w:val="none" w:sz="0" w:space="0" w:color="auto"/>
      </w:divBdr>
    </w:div>
    <w:div w:id="367754966">
      <w:bodyDiv w:val="1"/>
      <w:marLeft w:val="0"/>
      <w:marRight w:val="0"/>
      <w:marTop w:val="0"/>
      <w:marBottom w:val="0"/>
      <w:divBdr>
        <w:top w:val="none" w:sz="0" w:space="0" w:color="auto"/>
        <w:left w:val="none" w:sz="0" w:space="0" w:color="auto"/>
        <w:bottom w:val="none" w:sz="0" w:space="0" w:color="auto"/>
        <w:right w:val="none" w:sz="0" w:space="0" w:color="auto"/>
      </w:divBdr>
    </w:div>
    <w:div w:id="435751767">
      <w:bodyDiv w:val="1"/>
      <w:marLeft w:val="0"/>
      <w:marRight w:val="0"/>
      <w:marTop w:val="0"/>
      <w:marBottom w:val="0"/>
      <w:divBdr>
        <w:top w:val="none" w:sz="0" w:space="0" w:color="auto"/>
        <w:left w:val="none" w:sz="0" w:space="0" w:color="auto"/>
        <w:bottom w:val="none" w:sz="0" w:space="0" w:color="auto"/>
        <w:right w:val="none" w:sz="0" w:space="0" w:color="auto"/>
      </w:divBdr>
    </w:div>
    <w:div w:id="533544402">
      <w:bodyDiv w:val="1"/>
      <w:marLeft w:val="0"/>
      <w:marRight w:val="0"/>
      <w:marTop w:val="0"/>
      <w:marBottom w:val="0"/>
      <w:divBdr>
        <w:top w:val="none" w:sz="0" w:space="0" w:color="auto"/>
        <w:left w:val="none" w:sz="0" w:space="0" w:color="auto"/>
        <w:bottom w:val="none" w:sz="0" w:space="0" w:color="auto"/>
        <w:right w:val="none" w:sz="0" w:space="0" w:color="auto"/>
      </w:divBdr>
    </w:div>
    <w:div w:id="675159743">
      <w:bodyDiv w:val="1"/>
      <w:marLeft w:val="0"/>
      <w:marRight w:val="0"/>
      <w:marTop w:val="0"/>
      <w:marBottom w:val="0"/>
      <w:divBdr>
        <w:top w:val="none" w:sz="0" w:space="0" w:color="auto"/>
        <w:left w:val="none" w:sz="0" w:space="0" w:color="auto"/>
        <w:bottom w:val="none" w:sz="0" w:space="0" w:color="auto"/>
        <w:right w:val="none" w:sz="0" w:space="0" w:color="auto"/>
      </w:divBdr>
    </w:div>
    <w:div w:id="708143629">
      <w:bodyDiv w:val="1"/>
      <w:marLeft w:val="0"/>
      <w:marRight w:val="0"/>
      <w:marTop w:val="0"/>
      <w:marBottom w:val="0"/>
      <w:divBdr>
        <w:top w:val="none" w:sz="0" w:space="0" w:color="auto"/>
        <w:left w:val="none" w:sz="0" w:space="0" w:color="auto"/>
        <w:bottom w:val="none" w:sz="0" w:space="0" w:color="auto"/>
        <w:right w:val="none" w:sz="0" w:space="0" w:color="auto"/>
      </w:divBdr>
    </w:div>
    <w:div w:id="746880701">
      <w:bodyDiv w:val="1"/>
      <w:marLeft w:val="0"/>
      <w:marRight w:val="0"/>
      <w:marTop w:val="0"/>
      <w:marBottom w:val="0"/>
      <w:divBdr>
        <w:top w:val="none" w:sz="0" w:space="0" w:color="auto"/>
        <w:left w:val="none" w:sz="0" w:space="0" w:color="auto"/>
        <w:bottom w:val="none" w:sz="0" w:space="0" w:color="auto"/>
        <w:right w:val="none" w:sz="0" w:space="0" w:color="auto"/>
      </w:divBdr>
    </w:div>
    <w:div w:id="794174082">
      <w:bodyDiv w:val="1"/>
      <w:marLeft w:val="0"/>
      <w:marRight w:val="0"/>
      <w:marTop w:val="0"/>
      <w:marBottom w:val="0"/>
      <w:divBdr>
        <w:top w:val="none" w:sz="0" w:space="0" w:color="auto"/>
        <w:left w:val="none" w:sz="0" w:space="0" w:color="auto"/>
        <w:bottom w:val="none" w:sz="0" w:space="0" w:color="auto"/>
        <w:right w:val="none" w:sz="0" w:space="0" w:color="auto"/>
      </w:divBdr>
    </w:div>
    <w:div w:id="831141813">
      <w:bodyDiv w:val="1"/>
      <w:marLeft w:val="0"/>
      <w:marRight w:val="0"/>
      <w:marTop w:val="0"/>
      <w:marBottom w:val="0"/>
      <w:divBdr>
        <w:top w:val="none" w:sz="0" w:space="0" w:color="auto"/>
        <w:left w:val="none" w:sz="0" w:space="0" w:color="auto"/>
        <w:bottom w:val="none" w:sz="0" w:space="0" w:color="auto"/>
        <w:right w:val="none" w:sz="0" w:space="0" w:color="auto"/>
      </w:divBdr>
    </w:div>
    <w:div w:id="851457254">
      <w:bodyDiv w:val="1"/>
      <w:marLeft w:val="0"/>
      <w:marRight w:val="0"/>
      <w:marTop w:val="0"/>
      <w:marBottom w:val="0"/>
      <w:divBdr>
        <w:top w:val="none" w:sz="0" w:space="0" w:color="auto"/>
        <w:left w:val="none" w:sz="0" w:space="0" w:color="auto"/>
        <w:bottom w:val="none" w:sz="0" w:space="0" w:color="auto"/>
        <w:right w:val="none" w:sz="0" w:space="0" w:color="auto"/>
      </w:divBdr>
    </w:div>
    <w:div w:id="885724846">
      <w:bodyDiv w:val="1"/>
      <w:marLeft w:val="0"/>
      <w:marRight w:val="0"/>
      <w:marTop w:val="0"/>
      <w:marBottom w:val="0"/>
      <w:divBdr>
        <w:top w:val="none" w:sz="0" w:space="0" w:color="auto"/>
        <w:left w:val="none" w:sz="0" w:space="0" w:color="auto"/>
        <w:bottom w:val="none" w:sz="0" w:space="0" w:color="auto"/>
        <w:right w:val="none" w:sz="0" w:space="0" w:color="auto"/>
      </w:divBdr>
    </w:div>
    <w:div w:id="917055478">
      <w:bodyDiv w:val="1"/>
      <w:marLeft w:val="0"/>
      <w:marRight w:val="0"/>
      <w:marTop w:val="0"/>
      <w:marBottom w:val="0"/>
      <w:divBdr>
        <w:top w:val="none" w:sz="0" w:space="0" w:color="auto"/>
        <w:left w:val="none" w:sz="0" w:space="0" w:color="auto"/>
        <w:bottom w:val="none" w:sz="0" w:space="0" w:color="auto"/>
        <w:right w:val="none" w:sz="0" w:space="0" w:color="auto"/>
      </w:divBdr>
    </w:div>
    <w:div w:id="939526654">
      <w:bodyDiv w:val="1"/>
      <w:marLeft w:val="0"/>
      <w:marRight w:val="0"/>
      <w:marTop w:val="0"/>
      <w:marBottom w:val="0"/>
      <w:divBdr>
        <w:top w:val="none" w:sz="0" w:space="0" w:color="auto"/>
        <w:left w:val="none" w:sz="0" w:space="0" w:color="auto"/>
        <w:bottom w:val="none" w:sz="0" w:space="0" w:color="auto"/>
        <w:right w:val="none" w:sz="0" w:space="0" w:color="auto"/>
      </w:divBdr>
    </w:div>
    <w:div w:id="946735140">
      <w:bodyDiv w:val="1"/>
      <w:marLeft w:val="0"/>
      <w:marRight w:val="0"/>
      <w:marTop w:val="0"/>
      <w:marBottom w:val="0"/>
      <w:divBdr>
        <w:top w:val="none" w:sz="0" w:space="0" w:color="auto"/>
        <w:left w:val="none" w:sz="0" w:space="0" w:color="auto"/>
        <w:bottom w:val="none" w:sz="0" w:space="0" w:color="auto"/>
        <w:right w:val="none" w:sz="0" w:space="0" w:color="auto"/>
      </w:divBdr>
    </w:div>
    <w:div w:id="966669189">
      <w:bodyDiv w:val="1"/>
      <w:marLeft w:val="0"/>
      <w:marRight w:val="0"/>
      <w:marTop w:val="0"/>
      <w:marBottom w:val="0"/>
      <w:divBdr>
        <w:top w:val="none" w:sz="0" w:space="0" w:color="auto"/>
        <w:left w:val="none" w:sz="0" w:space="0" w:color="auto"/>
        <w:bottom w:val="none" w:sz="0" w:space="0" w:color="auto"/>
        <w:right w:val="none" w:sz="0" w:space="0" w:color="auto"/>
      </w:divBdr>
    </w:div>
    <w:div w:id="1030912628">
      <w:bodyDiv w:val="1"/>
      <w:marLeft w:val="0"/>
      <w:marRight w:val="0"/>
      <w:marTop w:val="0"/>
      <w:marBottom w:val="0"/>
      <w:divBdr>
        <w:top w:val="none" w:sz="0" w:space="0" w:color="auto"/>
        <w:left w:val="none" w:sz="0" w:space="0" w:color="auto"/>
        <w:bottom w:val="none" w:sz="0" w:space="0" w:color="auto"/>
        <w:right w:val="none" w:sz="0" w:space="0" w:color="auto"/>
      </w:divBdr>
    </w:div>
    <w:div w:id="1065421490">
      <w:bodyDiv w:val="1"/>
      <w:marLeft w:val="0"/>
      <w:marRight w:val="0"/>
      <w:marTop w:val="0"/>
      <w:marBottom w:val="0"/>
      <w:divBdr>
        <w:top w:val="none" w:sz="0" w:space="0" w:color="auto"/>
        <w:left w:val="none" w:sz="0" w:space="0" w:color="auto"/>
        <w:bottom w:val="none" w:sz="0" w:space="0" w:color="auto"/>
        <w:right w:val="none" w:sz="0" w:space="0" w:color="auto"/>
      </w:divBdr>
    </w:div>
    <w:div w:id="1083257764">
      <w:bodyDiv w:val="1"/>
      <w:marLeft w:val="0"/>
      <w:marRight w:val="0"/>
      <w:marTop w:val="0"/>
      <w:marBottom w:val="0"/>
      <w:divBdr>
        <w:top w:val="none" w:sz="0" w:space="0" w:color="auto"/>
        <w:left w:val="none" w:sz="0" w:space="0" w:color="auto"/>
        <w:bottom w:val="none" w:sz="0" w:space="0" w:color="auto"/>
        <w:right w:val="none" w:sz="0" w:space="0" w:color="auto"/>
      </w:divBdr>
    </w:div>
    <w:div w:id="1106001314">
      <w:bodyDiv w:val="1"/>
      <w:marLeft w:val="0"/>
      <w:marRight w:val="0"/>
      <w:marTop w:val="0"/>
      <w:marBottom w:val="0"/>
      <w:divBdr>
        <w:top w:val="none" w:sz="0" w:space="0" w:color="auto"/>
        <w:left w:val="none" w:sz="0" w:space="0" w:color="auto"/>
        <w:bottom w:val="none" w:sz="0" w:space="0" w:color="auto"/>
        <w:right w:val="none" w:sz="0" w:space="0" w:color="auto"/>
      </w:divBdr>
    </w:div>
    <w:div w:id="1146049903">
      <w:bodyDiv w:val="1"/>
      <w:marLeft w:val="0"/>
      <w:marRight w:val="0"/>
      <w:marTop w:val="0"/>
      <w:marBottom w:val="0"/>
      <w:divBdr>
        <w:top w:val="none" w:sz="0" w:space="0" w:color="auto"/>
        <w:left w:val="none" w:sz="0" w:space="0" w:color="auto"/>
        <w:bottom w:val="none" w:sz="0" w:space="0" w:color="auto"/>
        <w:right w:val="none" w:sz="0" w:space="0" w:color="auto"/>
      </w:divBdr>
    </w:div>
    <w:div w:id="1195536112">
      <w:bodyDiv w:val="1"/>
      <w:marLeft w:val="0"/>
      <w:marRight w:val="0"/>
      <w:marTop w:val="0"/>
      <w:marBottom w:val="0"/>
      <w:divBdr>
        <w:top w:val="none" w:sz="0" w:space="0" w:color="auto"/>
        <w:left w:val="none" w:sz="0" w:space="0" w:color="auto"/>
        <w:bottom w:val="none" w:sz="0" w:space="0" w:color="auto"/>
        <w:right w:val="none" w:sz="0" w:space="0" w:color="auto"/>
      </w:divBdr>
    </w:div>
    <w:div w:id="1241021400">
      <w:bodyDiv w:val="1"/>
      <w:marLeft w:val="0"/>
      <w:marRight w:val="0"/>
      <w:marTop w:val="0"/>
      <w:marBottom w:val="0"/>
      <w:divBdr>
        <w:top w:val="none" w:sz="0" w:space="0" w:color="auto"/>
        <w:left w:val="none" w:sz="0" w:space="0" w:color="auto"/>
        <w:bottom w:val="none" w:sz="0" w:space="0" w:color="auto"/>
        <w:right w:val="none" w:sz="0" w:space="0" w:color="auto"/>
      </w:divBdr>
    </w:div>
    <w:div w:id="1296331461">
      <w:bodyDiv w:val="1"/>
      <w:marLeft w:val="0"/>
      <w:marRight w:val="0"/>
      <w:marTop w:val="0"/>
      <w:marBottom w:val="0"/>
      <w:divBdr>
        <w:top w:val="none" w:sz="0" w:space="0" w:color="auto"/>
        <w:left w:val="none" w:sz="0" w:space="0" w:color="auto"/>
        <w:bottom w:val="none" w:sz="0" w:space="0" w:color="auto"/>
        <w:right w:val="none" w:sz="0" w:space="0" w:color="auto"/>
      </w:divBdr>
    </w:div>
    <w:div w:id="1328635645">
      <w:bodyDiv w:val="1"/>
      <w:marLeft w:val="0"/>
      <w:marRight w:val="0"/>
      <w:marTop w:val="0"/>
      <w:marBottom w:val="0"/>
      <w:divBdr>
        <w:top w:val="none" w:sz="0" w:space="0" w:color="auto"/>
        <w:left w:val="none" w:sz="0" w:space="0" w:color="auto"/>
        <w:bottom w:val="none" w:sz="0" w:space="0" w:color="auto"/>
        <w:right w:val="none" w:sz="0" w:space="0" w:color="auto"/>
      </w:divBdr>
    </w:div>
    <w:div w:id="1341197121">
      <w:bodyDiv w:val="1"/>
      <w:marLeft w:val="0"/>
      <w:marRight w:val="0"/>
      <w:marTop w:val="0"/>
      <w:marBottom w:val="0"/>
      <w:divBdr>
        <w:top w:val="none" w:sz="0" w:space="0" w:color="auto"/>
        <w:left w:val="none" w:sz="0" w:space="0" w:color="auto"/>
        <w:bottom w:val="none" w:sz="0" w:space="0" w:color="auto"/>
        <w:right w:val="none" w:sz="0" w:space="0" w:color="auto"/>
      </w:divBdr>
    </w:div>
    <w:div w:id="1392994910">
      <w:bodyDiv w:val="1"/>
      <w:marLeft w:val="0"/>
      <w:marRight w:val="0"/>
      <w:marTop w:val="0"/>
      <w:marBottom w:val="0"/>
      <w:divBdr>
        <w:top w:val="none" w:sz="0" w:space="0" w:color="auto"/>
        <w:left w:val="none" w:sz="0" w:space="0" w:color="auto"/>
        <w:bottom w:val="none" w:sz="0" w:space="0" w:color="auto"/>
        <w:right w:val="none" w:sz="0" w:space="0" w:color="auto"/>
      </w:divBdr>
    </w:div>
    <w:div w:id="1422145231">
      <w:bodyDiv w:val="1"/>
      <w:marLeft w:val="0"/>
      <w:marRight w:val="0"/>
      <w:marTop w:val="0"/>
      <w:marBottom w:val="0"/>
      <w:divBdr>
        <w:top w:val="none" w:sz="0" w:space="0" w:color="auto"/>
        <w:left w:val="none" w:sz="0" w:space="0" w:color="auto"/>
        <w:bottom w:val="none" w:sz="0" w:space="0" w:color="auto"/>
        <w:right w:val="none" w:sz="0" w:space="0" w:color="auto"/>
      </w:divBdr>
    </w:div>
    <w:div w:id="1435321271">
      <w:bodyDiv w:val="1"/>
      <w:marLeft w:val="0"/>
      <w:marRight w:val="0"/>
      <w:marTop w:val="0"/>
      <w:marBottom w:val="0"/>
      <w:divBdr>
        <w:top w:val="none" w:sz="0" w:space="0" w:color="auto"/>
        <w:left w:val="none" w:sz="0" w:space="0" w:color="auto"/>
        <w:bottom w:val="none" w:sz="0" w:space="0" w:color="auto"/>
        <w:right w:val="none" w:sz="0" w:space="0" w:color="auto"/>
      </w:divBdr>
    </w:div>
    <w:div w:id="1641693415">
      <w:bodyDiv w:val="1"/>
      <w:marLeft w:val="0"/>
      <w:marRight w:val="0"/>
      <w:marTop w:val="0"/>
      <w:marBottom w:val="0"/>
      <w:divBdr>
        <w:top w:val="none" w:sz="0" w:space="0" w:color="auto"/>
        <w:left w:val="none" w:sz="0" w:space="0" w:color="auto"/>
        <w:bottom w:val="none" w:sz="0" w:space="0" w:color="auto"/>
        <w:right w:val="none" w:sz="0" w:space="0" w:color="auto"/>
      </w:divBdr>
    </w:div>
    <w:div w:id="1714843737">
      <w:bodyDiv w:val="1"/>
      <w:marLeft w:val="0"/>
      <w:marRight w:val="0"/>
      <w:marTop w:val="0"/>
      <w:marBottom w:val="0"/>
      <w:divBdr>
        <w:top w:val="none" w:sz="0" w:space="0" w:color="auto"/>
        <w:left w:val="none" w:sz="0" w:space="0" w:color="auto"/>
        <w:bottom w:val="none" w:sz="0" w:space="0" w:color="auto"/>
        <w:right w:val="none" w:sz="0" w:space="0" w:color="auto"/>
      </w:divBdr>
    </w:div>
    <w:div w:id="1721398247">
      <w:bodyDiv w:val="1"/>
      <w:marLeft w:val="0"/>
      <w:marRight w:val="0"/>
      <w:marTop w:val="0"/>
      <w:marBottom w:val="0"/>
      <w:divBdr>
        <w:top w:val="none" w:sz="0" w:space="0" w:color="auto"/>
        <w:left w:val="none" w:sz="0" w:space="0" w:color="auto"/>
        <w:bottom w:val="none" w:sz="0" w:space="0" w:color="auto"/>
        <w:right w:val="none" w:sz="0" w:space="0" w:color="auto"/>
      </w:divBdr>
    </w:div>
    <w:div w:id="1917007623">
      <w:bodyDiv w:val="1"/>
      <w:marLeft w:val="0"/>
      <w:marRight w:val="0"/>
      <w:marTop w:val="0"/>
      <w:marBottom w:val="0"/>
      <w:divBdr>
        <w:top w:val="none" w:sz="0" w:space="0" w:color="auto"/>
        <w:left w:val="none" w:sz="0" w:space="0" w:color="auto"/>
        <w:bottom w:val="none" w:sz="0" w:space="0" w:color="auto"/>
        <w:right w:val="none" w:sz="0" w:space="0" w:color="auto"/>
      </w:divBdr>
    </w:div>
    <w:div w:id="1962571930">
      <w:bodyDiv w:val="1"/>
      <w:marLeft w:val="0"/>
      <w:marRight w:val="0"/>
      <w:marTop w:val="0"/>
      <w:marBottom w:val="0"/>
      <w:divBdr>
        <w:top w:val="none" w:sz="0" w:space="0" w:color="auto"/>
        <w:left w:val="none" w:sz="0" w:space="0" w:color="auto"/>
        <w:bottom w:val="none" w:sz="0" w:space="0" w:color="auto"/>
        <w:right w:val="none" w:sz="0" w:space="0" w:color="auto"/>
      </w:divBdr>
    </w:div>
    <w:div w:id="1973514431">
      <w:bodyDiv w:val="1"/>
      <w:marLeft w:val="0"/>
      <w:marRight w:val="0"/>
      <w:marTop w:val="0"/>
      <w:marBottom w:val="0"/>
      <w:divBdr>
        <w:top w:val="none" w:sz="0" w:space="0" w:color="auto"/>
        <w:left w:val="none" w:sz="0" w:space="0" w:color="auto"/>
        <w:bottom w:val="none" w:sz="0" w:space="0" w:color="auto"/>
        <w:right w:val="none" w:sz="0" w:space="0" w:color="auto"/>
      </w:divBdr>
    </w:div>
    <w:div w:id="2018535631">
      <w:bodyDiv w:val="1"/>
      <w:marLeft w:val="0"/>
      <w:marRight w:val="0"/>
      <w:marTop w:val="0"/>
      <w:marBottom w:val="0"/>
      <w:divBdr>
        <w:top w:val="none" w:sz="0" w:space="0" w:color="auto"/>
        <w:left w:val="none" w:sz="0" w:space="0" w:color="auto"/>
        <w:bottom w:val="none" w:sz="0" w:space="0" w:color="auto"/>
        <w:right w:val="none" w:sz="0" w:space="0" w:color="auto"/>
      </w:divBdr>
    </w:div>
    <w:div w:id="209744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recensamantromania.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recensamantromania.ro/wp-content/uploads/2021/11/Metodologie-imputare-RPL2021.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www.recensamantromania.ro/wp-content/uploads/2019/02/REGULAMENTUL-763_2008.pdf" TargetMode="External"/><Relationship Id="rId2" Type="http://schemas.openxmlformats.org/officeDocument/2006/relationships/hyperlink" Target="https://www.unece.org/fileadmin/DAM/stats/publications/2015/ECECES41_EN.pdf" TargetMode="External"/><Relationship Id="rId1" Type="http://schemas.openxmlformats.org/officeDocument/2006/relationships/hyperlink" Target="http://www.ilo.ch/wcmsp5/groups/public/---dgreports/---stat/documents/normativeinstrument/wcms_230304.pdf" TargetMode="External"/><Relationship Id="rId4" Type="http://schemas.openxmlformats.org/officeDocument/2006/relationships/hyperlink" Target="https://www.legisplus.ro/Intralegis6/oficiale/afis.php?f=249664&amp;datavig=2022-06-02&amp;datav=2022-06-02&amp;dataact=&amp;showLM=&amp;modBefor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000"/>
            </a:pPr>
            <a:r>
              <a:rPr lang="en-GB" sz="1000"/>
              <a:t>ANI</a:t>
            </a:r>
            <a:endParaRPr lang="vi-VN" sz="1000"/>
          </a:p>
        </c:rich>
      </c:tx>
      <c:layout>
        <c:manualLayout>
          <c:xMode val="edge"/>
          <c:yMode val="edge"/>
          <c:x val="2.197342519685045E-2"/>
          <c:y val="1.5873015873015883E-2"/>
        </c:manualLayout>
      </c:layout>
    </c:title>
    <c:plotArea>
      <c:layout/>
      <c:barChart>
        <c:barDir val="col"/>
        <c:grouping val="stacked"/>
        <c:ser>
          <c:idx val="0"/>
          <c:order val="0"/>
          <c:tx>
            <c:strRef>
              <c:f>Foaie1!$B$1</c:f>
              <c:strCache>
                <c:ptCount val="1"/>
                <c:pt idx="0">
                  <c:v>Coloană1</c:v>
                </c:pt>
              </c:strCache>
            </c:strRef>
          </c:tx>
          <c:cat>
            <c:strRef>
              <c:f>Foaie1!$A$2:$A$8</c:f>
              <c:strCache>
                <c:ptCount val="7"/>
                <c:pt idx="0">
                  <c:v>Ialomita</c:v>
                </c:pt>
                <c:pt idx="1">
                  <c:v>Calarasi</c:v>
                </c:pt>
                <c:pt idx="2">
                  <c:v>Dambovita</c:v>
                </c:pt>
                <c:pt idx="3">
                  <c:v>Giurgiu</c:v>
                </c:pt>
                <c:pt idx="4">
                  <c:v>Arges</c:v>
                </c:pt>
                <c:pt idx="5">
                  <c:v>Prahova</c:v>
                </c:pt>
                <c:pt idx="6">
                  <c:v>Teleorman</c:v>
                </c:pt>
              </c:strCache>
            </c:strRef>
          </c:cat>
          <c:val>
            <c:numRef>
              <c:f>Foaie1!$B$2:$B$8</c:f>
              <c:numCache>
                <c:formatCode>General</c:formatCode>
                <c:ptCount val="7"/>
                <c:pt idx="0">
                  <c:v>42.3</c:v>
                </c:pt>
                <c:pt idx="1">
                  <c:v>42.4</c:v>
                </c:pt>
                <c:pt idx="2">
                  <c:v>42.5</c:v>
                </c:pt>
                <c:pt idx="3">
                  <c:v>43.1</c:v>
                </c:pt>
                <c:pt idx="4">
                  <c:v>43.7</c:v>
                </c:pt>
                <c:pt idx="5">
                  <c:v>44.2</c:v>
                </c:pt>
                <c:pt idx="6">
                  <c:v>46.3</c:v>
                </c:pt>
              </c:numCache>
            </c:numRef>
          </c:val>
          <c:extLst xmlns:c16r2="http://schemas.microsoft.com/office/drawing/2015/06/chart">
            <c:ext xmlns:c16="http://schemas.microsoft.com/office/drawing/2014/chart" uri="{C3380CC4-5D6E-409C-BE32-E72D297353CC}">
              <c16:uniqueId val="{00000000-53FC-4917-A22D-20D59F664A4E}"/>
            </c:ext>
          </c:extLst>
        </c:ser>
        <c:overlap val="100"/>
        <c:axId val="85297408"/>
        <c:axId val="117694464"/>
      </c:barChart>
      <c:catAx>
        <c:axId val="85297408"/>
        <c:scaling>
          <c:orientation val="minMax"/>
        </c:scaling>
        <c:axPos val="b"/>
        <c:numFmt formatCode="General" sourceLinked="0"/>
        <c:tickLblPos val="nextTo"/>
        <c:crossAx val="117694464"/>
        <c:crosses val="autoZero"/>
        <c:auto val="1"/>
        <c:lblAlgn val="ctr"/>
        <c:lblOffset val="100"/>
      </c:catAx>
      <c:valAx>
        <c:axId val="117694464"/>
        <c:scaling>
          <c:orientation val="minMax"/>
        </c:scaling>
        <c:axPos val="l"/>
        <c:majorGridlines/>
        <c:numFmt formatCode="General" sourceLinked="1"/>
        <c:tickLblPos val="nextTo"/>
        <c:crossAx val="85297408"/>
        <c:crosses val="autoZero"/>
        <c:crossBetween val="between"/>
      </c:valAx>
      <c:spPr>
        <a:noFill/>
        <a:ln w="25400">
          <a:noFill/>
        </a:ln>
      </c:spPr>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6.0689180519101792E-2"/>
          <c:y val="4.3119900710085653E-2"/>
          <c:w val="0.82571548556430463"/>
          <c:h val="0.84270076705528163"/>
        </c:manualLayout>
      </c:layout>
      <c:pie3DChart>
        <c:varyColors val="1"/>
        <c:ser>
          <c:idx val="0"/>
          <c:order val="0"/>
          <c:tx>
            <c:strRef>
              <c:f>Foaie1!$B$1</c:f>
              <c:strCache>
                <c:ptCount val="1"/>
                <c:pt idx="0">
                  <c:v>Coloană1</c:v>
                </c:pt>
              </c:strCache>
            </c:strRef>
          </c:tx>
          <c:explosion val="25"/>
          <c:dPt>
            <c:idx val="0"/>
            <c:explosion val="34"/>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0-819F-4C18-8D1F-F4D36BD60EB6}"/>
              </c:ext>
            </c:extLst>
          </c:dPt>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819F-4C18-8D1F-F4D36BD60EB6}"/>
              </c:ext>
            </c:extLst>
          </c:dPt>
          <c:dPt>
            <c:idx val="2"/>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2-819F-4C18-8D1F-F4D36BD60EB6}"/>
              </c:ext>
            </c:extLst>
          </c:dPt>
          <c:dLbls>
            <c:dLbl>
              <c:idx val="0"/>
              <c:layout>
                <c:manualLayout>
                  <c:x val="0.13921119860017514"/>
                  <c:y val="-0.15986337463631034"/>
                </c:manualLayout>
              </c:layout>
              <c:tx>
                <c:rich>
                  <a:bodyPr/>
                  <a:lstStyle/>
                  <a:p>
                    <a:r>
                      <a:rPr lang="en-US"/>
                      <a:t>92.9 %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19F-4C18-8D1F-F4D36BD60EB6}"/>
                </c:ext>
              </c:extLst>
            </c:dLbl>
            <c:dLbl>
              <c:idx val="1"/>
              <c:layout>
                <c:manualLayout>
                  <c:x val="-1.1429718211760307E-2"/>
                  <c:y val="-7.9111386471724901E-2"/>
                </c:manualLayout>
              </c:layout>
              <c:tx>
                <c:rich>
                  <a:bodyPr/>
                  <a:lstStyle/>
                  <a:p>
                    <a:r>
                      <a:rPr lang="en-US"/>
                      <a:t>6.9 %</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19F-4C18-8D1F-F4D36BD60EB6}"/>
                </c:ext>
              </c:extLst>
            </c:dLbl>
            <c:dLbl>
              <c:idx val="2"/>
              <c:layout>
                <c:manualLayout>
                  <c:x val="1.6451272888709737E-2"/>
                  <c:y val="-2.4847966238983152E-2"/>
                </c:manualLayout>
              </c:layout>
              <c:tx>
                <c:rich>
                  <a:bodyPr/>
                  <a:lstStyle/>
                  <a:p>
                    <a:r>
                      <a:rPr lang="en-US"/>
                      <a:t>0.2</a:t>
                    </a:r>
                    <a:r>
                      <a:rPr lang="en-US" baseline="0"/>
                      <a:t> </a:t>
                    </a:r>
                    <a:r>
                      <a:rPr lang="en-US"/>
                      <a:t>%</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19F-4C18-8D1F-F4D36BD60EB6}"/>
                </c:ext>
              </c:extLst>
            </c:dLbl>
            <c:dLbl>
              <c:idx val="3"/>
              <c:layout>
                <c:manualLayout>
                  <c:x val="6.1144896963995291E-2"/>
                  <c:y val="-3.619812760425263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19F-4C18-8D1F-F4D36BD60EB6}"/>
                </c:ext>
              </c:extLst>
            </c:dLbl>
            <c:numFmt formatCode="0.00;[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Val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Foaie1!$A$2:$A$4</c:f>
              <c:strCache>
                <c:ptCount val="3"/>
                <c:pt idx="0">
                  <c:v>Români</c:v>
                </c:pt>
                <c:pt idx="1">
                  <c:v>Romi</c:v>
                </c:pt>
                <c:pt idx="2">
                  <c:v>Alte etnii</c:v>
                </c:pt>
              </c:strCache>
            </c:strRef>
          </c:cat>
          <c:val>
            <c:numRef>
              <c:f>Foaie1!$B$2:$B$4</c:f>
              <c:numCache>
                <c:formatCode>General</c:formatCode>
                <c:ptCount val="3"/>
                <c:pt idx="0">
                  <c:v>92.9</c:v>
                </c:pt>
                <c:pt idx="1">
                  <c:v>6.9</c:v>
                </c:pt>
                <c:pt idx="2">
                  <c:v>0.2</c:v>
                </c:pt>
              </c:numCache>
            </c:numRef>
          </c:val>
          <c:extLst xmlns:c16r2="http://schemas.microsoft.com/office/drawing/2015/06/chart">
            <c:ext xmlns:c16="http://schemas.microsoft.com/office/drawing/2014/chart" uri="{C3380CC4-5D6E-409C-BE32-E72D297353CC}">
              <c16:uniqueId val="{00000004-819F-4C18-8D1F-F4D36BD60EB6}"/>
            </c:ext>
          </c:extLst>
        </c:ser>
      </c:pie3DChart>
      <c:spPr>
        <a:noFill/>
        <a:ln>
          <a:noFill/>
        </a:ln>
        <a:effectLst/>
      </c:spPr>
    </c:plotArea>
    <c:legend>
      <c:legendPos val="b"/>
      <c:layout>
        <c:manualLayout>
          <c:xMode val="edge"/>
          <c:yMode val="edge"/>
          <c:x val="0.30510212890055438"/>
          <c:y val="0.85222791918452134"/>
          <c:w val="0.48164759405074381"/>
          <c:h val="0.10901239089299873"/>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8.3816907895031045E-2"/>
          <c:y val="6.7485224418890113E-2"/>
          <c:w val="0.76569075626680427"/>
          <c:h val="0.7990823089559842"/>
        </c:manualLayout>
      </c:layout>
      <c:pie3DChart>
        <c:varyColors val="1"/>
        <c:ser>
          <c:idx val="0"/>
          <c:order val="0"/>
          <c:tx>
            <c:strRef>
              <c:f>Foaie1!$B$1</c:f>
              <c:strCache>
                <c:ptCount val="1"/>
                <c:pt idx="0">
                  <c:v>Vânzări</c:v>
                </c:pt>
              </c:strCache>
            </c:strRef>
          </c:tx>
          <c:explosion val="25"/>
          <c:dPt>
            <c:idx val="0"/>
            <c:explosion val="37"/>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0-2789-43EF-A25D-9A1ECD2728A1}"/>
              </c:ext>
            </c:extLst>
          </c:dPt>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2789-43EF-A25D-9A1ECD2728A1}"/>
              </c:ext>
            </c:extLst>
          </c:dPt>
          <c:dPt>
            <c:idx val="2"/>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2-2789-43EF-A25D-9A1ECD2728A1}"/>
              </c:ext>
            </c:extLst>
          </c:dPt>
          <c:dPt>
            <c:idx val="3"/>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3-2789-43EF-A25D-9A1ECD2728A1}"/>
              </c:ext>
            </c:extLst>
          </c:dPt>
          <c:dLbls>
            <c:dLbl>
              <c:idx val="0"/>
              <c:layout>
                <c:manualLayout>
                  <c:x val="0.24386241193535024"/>
                  <c:y val="-0.19298094067355487"/>
                </c:manualLayout>
              </c:layout>
              <c:tx>
                <c:rich>
                  <a:bodyPr/>
                  <a:lstStyle/>
                  <a:p>
                    <a:r>
                      <a:rPr lang="en-US"/>
                      <a:t>98.0%</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789-43EF-A25D-9A1ECD2728A1}"/>
                </c:ext>
              </c:extLst>
            </c:dLbl>
            <c:dLbl>
              <c:idx val="1"/>
              <c:layout>
                <c:manualLayout>
                  <c:x val="-4.3229911422911972E-2"/>
                  <c:y val="1.0076985502160419E-2"/>
                </c:manualLayout>
              </c:layout>
              <c:tx>
                <c:rich>
                  <a:bodyPr/>
                  <a:lstStyle/>
                  <a:p>
                    <a:r>
                      <a:rPr lang="en-US"/>
                      <a:t>0.8%</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789-43EF-A25D-9A1ECD2728A1}"/>
                </c:ext>
              </c:extLst>
            </c:dLbl>
            <c:dLbl>
              <c:idx val="2"/>
              <c:layout>
                <c:manualLayout>
                  <c:x val="1.6451272888709737E-2"/>
                  <c:y val="-2.4847966238983152E-2"/>
                </c:manualLayout>
              </c:layout>
              <c:tx>
                <c:rich>
                  <a:bodyPr/>
                  <a:lstStyle/>
                  <a:p>
                    <a:r>
                      <a:rPr lang="en-US"/>
                      <a:t>0.3</a:t>
                    </a:r>
                    <a:r>
                      <a:rPr lang="en-US" baseline="0"/>
                      <a:t> </a:t>
                    </a:r>
                    <a:r>
                      <a:rPr lang="en-US"/>
                      <a:t>%</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789-43EF-A25D-9A1ECD2728A1}"/>
                </c:ext>
              </c:extLst>
            </c:dLbl>
            <c:dLbl>
              <c:idx val="3"/>
              <c:layout>
                <c:manualLayout>
                  <c:x val="0.11111653632733715"/>
                  <c:y val="-1.3913978022942121E-2"/>
                </c:manualLayout>
              </c:layout>
              <c:tx>
                <c:rich>
                  <a:bodyPr/>
                  <a:lstStyle/>
                  <a:p>
                    <a:r>
                      <a:rPr lang="en-US"/>
                      <a:t>0.9%</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2789-43EF-A25D-9A1ECD2728A1}"/>
                </c:ext>
              </c:extLst>
            </c:dLbl>
            <c:numFmt formatCode="0.00;[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Val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Foaie1!$A$2:$A$5</c:f>
              <c:strCache>
                <c:ptCount val="4"/>
                <c:pt idx="0">
                  <c:v>Ortodoxa</c:v>
                </c:pt>
                <c:pt idx="1">
                  <c:v>Penticostala</c:v>
                </c:pt>
                <c:pt idx="2">
                  <c:v>Adventista de Ziua a Saptea</c:v>
                </c:pt>
                <c:pt idx="3">
                  <c:v>Alte religii</c:v>
                </c:pt>
              </c:strCache>
            </c:strRef>
          </c:cat>
          <c:val>
            <c:numRef>
              <c:f>Foaie1!$B$2:$B$5</c:f>
              <c:numCache>
                <c:formatCode>General</c:formatCode>
                <c:ptCount val="4"/>
                <c:pt idx="0">
                  <c:v>98</c:v>
                </c:pt>
                <c:pt idx="1">
                  <c:v>0.8</c:v>
                </c:pt>
                <c:pt idx="2">
                  <c:v>0.30000000000000032</c:v>
                </c:pt>
                <c:pt idx="3">
                  <c:v>0.9</c:v>
                </c:pt>
              </c:numCache>
            </c:numRef>
          </c:val>
          <c:extLst xmlns:c16r2="http://schemas.microsoft.com/office/drawing/2015/06/chart">
            <c:ext xmlns:c16="http://schemas.microsoft.com/office/drawing/2014/chart" uri="{C3380CC4-5D6E-409C-BE32-E72D297353CC}">
              <c16:uniqueId val="{00000004-2789-43EF-A25D-9A1ECD2728A1}"/>
            </c:ext>
          </c:extLst>
        </c:ser>
      </c:pie3D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8.1545347913675251E-2"/>
          <c:y val="7.2150988090277021E-2"/>
          <c:w val="0.7490365507918727"/>
          <c:h val="0.78327418682692429"/>
        </c:manualLayout>
      </c:layout>
      <c:pie3DChart>
        <c:varyColors val="1"/>
        <c:ser>
          <c:idx val="0"/>
          <c:order val="0"/>
          <c:tx>
            <c:strRef>
              <c:f>Foaie1!$B$1</c:f>
              <c:strCache>
                <c:ptCount val="1"/>
                <c:pt idx="0">
                  <c:v>Coloană1</c:v>
                </c:pt>
              </c:strCache>
            </c:strRef>
          </c:tx>
          <c:explosion val="25"/>
          <c:dPt>
            <c:idx val="0"/>
            <c:explosion val="1"/>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0-9622-425A-B059-F85D5F4EF1EB}"/>
              </c:ext>
            </c:extLst>
          </c:dPt>
          <c:dPt>
            <c:idx val="1"/>
            <c:explosion val="18"/>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9622-425A-B059-F85D5F4EF1EB}"/>
              </c:ext>
            </c:extLst>
          </c:dPt>
          <c:dPt>
            <c:idx val="2"/>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2-9622-425A-B059-F85D5F4EF1EB}"/>
              </c:ext>
            </c:extLst>
          </c:dPt>
          <c:dPt>
            <c:idx val="3"/>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3-9622-425A-B059-F85D5F4EF1EB}"/>
              </c:ext>
            </c:extLst>
          </c:dPt>
          <c:dLbls>
            <c:dLbl>
              <c:idx val="0"/>
              <c:layout>
                <c:manualLayout>
                  <c:x val="3.386899783819608E-2"/>
                  <c:y val="2.982914043819969E-5"/>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43.6%</a:t>
                    </a:r>
                  </a:p>
                </c:rich>
              </c:tx>
              <c:numFmt formatCode="0.00;[Red]0.00" sourceLinked="0"/>
              <c:spPr>
                <a:noFill/>
                <a:ln>
                  <a:noFill/>
                </a:ln>
                <a:effectLst/>
              </c:spPr>
              <c:dLblPos val="bestFit"/>
              <c:showVal val="1"/>
              <c:showCatName val="1"/>
              <c:showPercent val="1"/>
              <c:extLst xmlns:c16r2="http://schemas.microsoft.com/office/drawing/2015/06/chart">
                <c:ext xmlns:c15="http://schemas.microsoft.com/office/drawing/2012/chart" uri="{CE6537A1-D6FC-4f65-9D91-7224C49458BB}">
                  <c15:layout>
                    <c:manualLayout>
                      <c:w val="8.3861160641492946E-2"/>
                      <c:h val="0.10576623604500691"/>
                    </c:manualLayout>
                  </c15:layout>
                </c:ext>
                <c:ext xmlns:c16="http://schemas.microsoft.com/office/drawing/2014/chart" uri="{C3380CC4-5D6E-409C-BE32-E72D297353CC}">
                  <c16:uniqueId val="{00000000-9622-425A-B059-F85D5F4EF1EB}"/>
                </c:ext>
              </c:extLst>
            </c:dLbl>
            <c:dLbl>
              <c:idx val="1"/>
              <c:layout>
                <c:manualLayout>
                  <c:x val="-3.0835424129098111E-2"/>
                  <c:y val="-0.17119645559625407"/>
                </c:manualLayout>
              </c:layout>
              <c:tx>
                <c:rich>
                  <a:bodyPr/>
                  <a:lstStyle/>
                  <a:p>
                    <a:r>
                      <a:rPr lang="en-US"/>
                      <a:t>46.9%</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622-425A-B059-F85D5F4EF1EB}"/>
                </c:ext>
              </c:extLst>
            </c:dLbl>
            <c:dLbl>
              <c:idx val="2"/>
              <c:layout>
                <c:manualLayout>
                  <c:x val="-6.0465287530441589E-3"/>
                  <c:y val="-2.5990393262123612E-2"/>
                </c:manualLayout>
              </c:layout>
              <c:tx>
                <c:rich>
                  <a:bodyPr/>
                  <a:lstStyle/>
                  <a:p>
                    <a:r>
                      <a:rPr lang="en-US"/>
                      <a:t>5.4%</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622-425A-B059-F85D5F4EF1EB}"/>
                </c:ext>
              </c:extLst>
            </c:dLbl>
            <c:dLbl>
              <c:idx val="3"/>
              <c:layout>
                <c:manualLayout>
                  <c:x val="0.13299386173922667"/>
                  <c:y val="2.1700699668808798E-3"/>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4.1%</a:t>
                    </a:r>
                  </a:p>
                </c:rich>
              </c:tx>
              <c:numFmt formatCode="0.00;[Red]0.00" sourceLinked="0"/>
              <c:spPr>
                <a:noFill/>
                <a:ln>
                  <a:noFill/>
                </a:ln>
                <a:effectLst/>
              </c:spPr>
              <c:dLblPos val="bestFit"/>
              <c:showVal val="1"/>
              <c:showCatName val="1"/>
              <c:showPercent val="1"/>
              <c:extLst xmlns:c16r2="http://schemas.microsoft.com/office/drawing/2015/06/chart">
                <c:ext xmlns:c15="http://schemas.microsoft.com/office/drawing/2012/chart" uri="{CE6537A1-D6FC-4f65-9D91-7224C49458BB}">
                  <c15:layout>
                    <c:manualLayout>
                      <c:w val="9.8396898784445533E-2"/>
                      <c:h val="0.12805035860768099"/>
                    </c:manualLayout>
                  </c15:layout>
                </c:ext>
                <c:ext xmlns:c16="http://schemas.microsoft.com/office/drawing/2014/chart" uri="{C3380CC4-5D6E-409C-BE32-E72D297353CC}">
                  <c16:uniqueId val="{00000003-9622-425A-B059-F85D5F4EF1EB}"/>
                </c:ext>
              </c:extLst>
            </c:dLbl>
            <c:numFmt formatCode="0.00;[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Val val="1"/>
            <c:showCatName val="1"/>
            <c:showPercent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Foaie1!$A$2:$A$5</c:f>
              <c:strCache>
                <c:ptCount val="4"/>
                <c:pt idx="0">
                  <c:v>Necasatoriti</c:v>
                </c:pt>
                <c:pt idx="1">
                  <c:v>Casatoriti</c:v>
                </c:pt>
                <c:pt idx="2">
                  <c:v>Vaduvi</c:v>
                </c:pt>
                <c:pt idx="3">
                  <c:v>Divortati</c:v>
                </c:pt>
              </c:strCache>
            </c:strRef>
          </c:cat>
          <c:val>
            <c:numRef>
              <c:f>Foaie1!$B$2:$B$5</c:f>
              <c:numCache>
                <c:formatCode>General</c:formatCode>
                <c:ptCount val="4"/>
                <c:pt idx="0">
                  <c:v>43.6</c:v>
                </c:pt>
                <c:pt idx="1">
                  <c:v>46.9</c:v>
                </c:pt>
                <c:pt idx="2">
                  <c:v>5.4</c:v>
                </c:pt>
                <c:pt idx="3">
                  <c:v>4.0999999999999996</c:v>
                </c:pt>
              </c:numCache>
            </c:numRef>
          </c:val>
          <c:extLst xmlns:c16r2="http://schemas.microsoft.com/office/drawing/2015/06/chart">
            <c:ext xmlns:c16="http://schemas.microsoft.com/office/drawing/2014/chart" uri="{C3380CC4-5D6E-409C-BE32-E72D297353CC}">
              <c16:uniqueId val="{00000004-9622-425A-B059-F85D5F4EF1EB}"/>
            </c:ext>
          </c:extLst>
        </c:ser>
        <c:dLbls>
          <c:showCatName val="1"/>
        </c:dLbls>
      </c:pie3D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
          <c:y val="6.5635926865074065E-2"/>
          <c:w val="0.85755725370762259"/>
          <c:h val="0.89132701632634903"/>
        </c:manualLayout>
      </c:layout>
      <c:pie3DChart>
        <c:varyColors val="1"/>
        <c:ser>
          <c:idx val="0"/>
          <c:order val="0"/>
          <c:tx>
            <c:strRef>
              <c:f>Foaie1!$B$1</c:f>
              <c:strCache>
                <c:ptCount val="1"/>
                <c:pt idx="0">
                  <c:v>Vânzări</c:v>
                </c:pt>
              </c:strCache>
            </c:strRef>
          </c:tx>
          <c:explosion val="60"/>
          <c:dPt>
            <c:idx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0-AD33-4EA1-93C7-710C95644E88}"/>
              </c:ext>
            </c:extLst>
          </c:dPt>
          <c:dPt>
            <c:idx val="1"/>
            <c:explosion val="4"/>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AD33-4EA1-93C7-710C95644E88}"/>
              </c:ext>
            </c:extLst>
          </c:dPt>
          <c:dPt>
            <c:idx val="2"/>
            <c:explosion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2-AD33-4EA1-93C7-710C95644E88}"/>
              </c:ext>
            </c:extLst>
          </c:dPt>
          <c:dLbls>
            <c:dLbl>
              <c:idx val="0"/>
              <c:tx>
                <c:rich>
                  <a:bodyPr/>
                  <a:lstStyle/>
                  <a:p>
                    <a:r>
                      <a:rPr lang="en-US"/>
                      <a:t>7.4%</a:t>
                    </a:r>
                  </a:p>
                </c:rich>
              </c:tx>
              <c:dLblPos val="outEnd"/>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D33-4EA1-93C7-710C95644E88}"/>
                </c:ext>
              </c:extLst>
            </c:dLbl>
            <c:dLbl>
              <c:idx val="1"/>
              <c:tx>
                <c:rich>
                  <a:bodyPr/>
                  <a:lstStyle/>
                  <a:p>
                    <a:r>
                      <a:rPr lang="en-US"/>
                      <a:t>42.7%</a:t>
                    </a:r>
                  </a:p>
                </c:rich>
              </c:tx>
              <c:dLblPos val="outEnd"/>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D33-4EA1-93C7-710C95644E88}"/>
                </c:ext>
              </c:extLst>
            </c:dLbl>
            <c:dLbl>
              <c:idx val="2"/>
              <c:tx>
                <c:rich>
                  <a:bodyPr/>
                  <a:lstStyle/>
                  <a:p>
                    <a:r>
                      <a:rPr lang="en-US"/>
                      <a:t>49.9%</a:t>
                    </a:r>
                  </a:p>
                </c:rich>
              </c:tx>
              <c:dLblPos val="outEnd"/>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D33-4EA1-93C7-710C95644E88}"/>
                </c:ext>
              </c:extLst>
            </c:dLbl>
            <c:dLbl>
              <c:idx val="3"/>
              <c:tx>
                <c:rich>
                  <a:bodyPr/>
                  <a:lstStyle/>
                  <a:p>
                    <a:r>
                      <a:rPr lang="en-US"/>
                      <a:t>0.9%</a:t>
                    </a:r>
                  </a:p>
                </c:rich>
              </c:tx>
              <c:dLblPos val="outEnd"/>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D33-4EA1-93C7-710C95644E88}"/>
                </c:ext>
              </c:extLst>
            </c:dLbl>
            <c:numFmt formatCode="0.00;[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Val val="1"/>
            <c:showCat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Foaie1!$A$2:$A$4</c:f>
              <c:strCache>
                <c:ptCount val="3"/>
                <c:pt idx="0">
                  <c:v>Nivel ridicat </c:v>
                </c:pt>
                <c:pt idx="1">
                  <c:v>Nivel mediu</c:v>
                </c:pt>
                <c:pt idx="2">
                  <c:v>Nivel scazut</c:v>
                </c:pt>
              </c:strCache>
            </c:strRef>
          </c:cat>
          <c:val>
            <c:numRef>
              <c:f>Foaie1!$B$2:$B$4</c:f>
              <c:numCache>
                <c:formatCode>General</c:formatCode>
                <c:ptCount val="3"/>
                <c:pt idx="0">
                  <c:v>7.4</c:v>
                </c:pt>
                <c:pt idx="1">
                  <c:v>42.7</c:v>
                </c:pt>
                <c:pt idx="2">
                  <c:v>49.9</c:v>
                </c:pt>
              </c:numCache>
            </c:numRef>
          </c:val>
          <c:extLst xmlns:c16r2="http://schemas.microsoft.com/office/drawing/2015/06/chart">
            <c:ext xmlns:c16="http://schemas.microsoft.com/office/drawing/2014/chart" uri="{C3380CC4-5D6E-409C-BE32-E72D297353CC}">
              <c16:uniqueId val="{00000004-AD33-4EA1-93C7-710C95644E88}"/>
            </c:ext>
          </c:extLst>
        </c:ser>
        <c:dLbls>
          <c:showCatName val="1"/>
        </c:dLbls>
      </c:pie3D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AA342-327F-4FB5-AAB2-472FA55A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2151</Words>
  <Characters>12261</Characters>
  <Application>Microsoft Office Word</Application>
  <DocSecurity>0</DocSecurity>
  <Lines>102</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Scrisoare Patriarh</vt:lpstr>
      <vt:lpstr>Scrisoare Patriarh</vt:lpstr>
    </vt:vector>
  </TitlesOfParts>
  <Company>INS</Company>
  <LinksUpToDate>false</LinksUpToDate>
  <CharactersWithSpaces>14384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Scrisoare Patriarh</dc:title>
  <dc:creator>Cristian Selaru</dc:creator>
  <cp:lastModifiedBy>Magdalena Mihaila</cp:lastModifiedBy>
  <cp:revision>5</cp:revision>
  <cp:lastPrinted>2023-01-31T15:13:00Z</cp:lastPrinted>
  <dcterms:created xsi:type="dcterms:W3CDTF">2023-01-31T15:44:00Z</dcterms:created>
  <dcterms:modified xsi:type="dcterms:W3CDTF">2023-02-01T06:55:00Z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Illustrator CC 23.0 (Windows)</vt:lpwstr>
  </property>
</Properties>
</file>